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41EAA" w14:textId="77777777" w:rsidR="00380D31" w:rsidRDefault="00380D31" w:rsidP="00380D31">
      <w:pPr>
        <w:jc w:val="center"/>
        <w:rPr>
          <w:rFonts w:ascii="Arial" w:hAnsi="Arial"/>
          <w:b/>
        </w:rPr>
      </w:pPr>
    </w:p>
    <w:p w14:paraId="58D91C73" w14:textId="77777777" w:rsidR="00380D31" w:rsidRDefault="00380D31" w:rsidP="00380D31">
      <w:pPr>
        <w:jc w:val="center"/>
        <w:rPr>
          <w:rFonts w:ascii="Arial" w:hAnsi="Arial"/>
          <w:b/>
        </w:rPr>
      </w:pPr>
    </w:p>
    <w:p w14:paraId="4FD2E12F" w14:textId="77777777" w:rsidR="00380D31" w:rsidRDefault="00380D31" w:rsidP="00380D31">
      <w:pPr>
        <w:jc w:val="center"/>
        <w:rPr>
          <w:rFonts w:ascii="Arial" w:hAnsi="Arial"/>
          <w:b/>
        </w:rPr>
      </w:pPr>
      <w:r w:rsidRPr="00F90BED">
        <w:rPr>
          <w:rFonts w:ascii="Arial" w:hAnsi="Arial"/>
          <w:b/>
        </w:rPr>
        <w:t>TEACHING TRAILERS ONLINE: SPRING</w:t>
      </w:r>
      <w:r>
        <w:rPr>
          <w:rFonts w:ascii="Arial" w:hAnsi="Arial"/>
          <w:b/>
        </w:rPr>
        <w:t xml:space="preserve"> 2013</w:t>
      </w:r>
    </w:p>
    <w:p w14:paraId="6815B132" w14:textId="77777777" w:rsidR="00380D31" w:rsidRPr="00F90BED" w:rsidRDefault="00380D31" w:rsidP="00380D31">
      <w:pPr>
        <w:rPr>
          <w:rFonts w:ascii="Arial" w:hAnsi="Arial"/>
          <w:b/>
        </w:rPr>
      </w:pPr>
    </w:p>
    <w:p w14:paraId="233BC54D" w14:textId="77777777" w:rsidR="00380D31" w:rsidRPr="00F90BED" w:rsidRDefault="00380D31" w:rsidP="00380D31">
      <w:pPr>
        <w:jc w:val="center"/>
        <w:rPr>
          <w:rFonts w:ascii="Arial" w:hAnsi="Arial"/>
          <w:b/>
        </w:rPr>
      </w:pPr>
      <w:r w:rsidRPr="00F90BED">
        <w:rPr>
          <w:rFonts w:ascii="Arial" w:hAnsi="Arial"/>
          <w:b/>
        </w:rPr>
        <w:t>TEACHERS’ NOTES</w:t>
      </w:r>
    </w:p>
    <w:p w14:paraId="470CD14C" w14:textId="77777777" w:rsidR="00380D31" w:rsidRPr="006F2B02" w:rsidRDefault="00380D31" w:rsidP="00380D31">
      <w:pPr>
        <w:jc w:val="center"/>
        <w:rPr>
          <w:rFonts w:ascii="Arial" w:hAnsi="Arial"/>
          <w:b/>
          <w:sz w:val="22"/>
        </w:rPr>
      </w:pPr>
    </w:p>
    <w:p w14:paraId="51C61E89" w14:textId="77777777" w:rsidR="00380D31" w:rsidRPr="006F2B02" w:rsidRDefault="00380D31" w:rsidP="00380D31">
      <w:pPr>
        <w:jc w:val="both"/>
        <w:rPr>
          <w:rFonts w:ascii="Arial" w:hAnsi="Arial"/>
          <w:b/>
          <w:sz w:val="22"/>
        </w:rPr>
      </w:pPr>
    </w:p>
    <w:p w14:paraId="388E4403" w14:textId="77777777" w:rsidR="00380D31" w:rsidRPr="006F2B02" w:rsidRDefault="00380D31" w:rsidP="00380D31">
      <w:pPr>
        <w:jc w:val="both"/>
        <w:rPr>
          <w:rFonts w:ascii="Arial" w:hAnsi="Arial"/>
          <w:b/>
          <w:sz w:val="22"/>
        </w:rPr>
      </w:pPr>
      <w:r w:rsidRPr="006F2B02">
        <w:rPr>
          <w:rFonts w:ascii="Arial" w:hAnsi="Arial"/>
          <w:b/>
          <w:sz w:val="22"/>
        </w:rPr>
        <w:t>INTRODUCTION</w:t>
      </w:r>
    </w:p>
    <w:p w14:paraId="44D4038D" w14:textId="77777777" w:rsidR="00380D31" w:rsidRPr="006F2B02" w:rsidRDefault="00380D31" w:rsidP="00380D31">
      <w:pPr>
        <w:jc w:val="both"/>
        <w:rPr>
          <w:sz w:val="22"/>
        </w:rPr>
      </w:pPr>
      <w:r w:rsidRPr="001322AB">
        <w:rPr>
          <w:rFonts w:ascii="Arial" w:hAnsi="Arial"/>
          <w:i/>
          <w:sz w:val="22"/>
        </w:rPr>
        <w:t xml:space="preserve">Teaching Trailers Spring </w:t>
      </w:r>
      <w:r>
        <w:rPr>
          <w:rFonts w:ascii="Arial" w:hAnsi="Arial"/>
          <w:i/>
          <w:sz w:val="22"/>
        </w:rPr>
        <w:t>2013</w:t>
      </w:r>
      <w:r w:rsidRPr="006F2B02">
        <w:rPr>
          <w:rFonts w:ascii="Arial" w:hAnsi="Arial"/>
          <w:sz w:val="22"/>
        </w:rPr>
        <w:t xml:space="preserve"> returns</w:t>
      </w:r>
      <w:r>
        <w:rPr>
          <w:rFonts w:ascii="Arial" w:hAnsi="Arial"/>
          <w:sz w:val="22"/>
        </w:rPr>
        <w:t xml:space="preserve"> </w:t>
      </w:r>
      <w:r w:rsidRPr="006F2B02">
        <w:rPr>
          <w:rFonts w:ascii="Arial" w:hAnsi="Arial"/>
          <w:sz w:val="22"/>
        </w:rPr>
        <w:t>with</w:t>
      </w:r>
      <w:r>
        <w:rPr>
          <w:rFonts w:ascii="Arial" w:hAnsi="Arial"/>
          <w:sz w:val="22"/>
        </w:rPr>
        <w:t xml:space="preserve"> a</w:t>
      </w:r>
      <w:r w:rsidRPr="006F2B02">
        <w:rPr>
          <w:rFonts w:ascii="Arial" w:hAnsi="Arial"/>
          <w:sz w:val="22"/>
        </w:rPr>
        <w:t xml:space="preserve"> </w:t>
      </w:r>
      <w:r>
        <w:rPr>
          <w:rFonts w:ascii="Arial" w:hAnsi="Arial"/>
          <w:sz w:val="22"/>
          <w:szCs w:val="20"/>
        </w:rPr>
        <w:t xml:space="preserve">focus on developing students’ ability to read closely and </w:t>
      </w:r>
      <w:proofErr w:type="spellStart"/>
      <w:r>
        <w:rPr>
          <w:rFonts w:ascii="Arial" w:hAnsi="Arial"/>
          <w:sz w:val="22"/>
          <w:szCs w:val="20"/>
        </w:rPr>
        <w:t>analyse</w:t>
      </w:r>
      <w:proofErr w:type="spellEnd"/>
      <w:r>
        <w:rPr>
          <w:rFonts w:ascii="Arial" w:hAnsi="Arial"/>
          <w:sz w:val="22"/>
          <w:szCs w:val="20"/>
        </w:rPr>
        <w:t xml:space="preserve"> moving image multimodal texts. </w:t>
      </w:r>
      <w:r w:rsidRPr="006F2B02">
        <w:rPr>
          <w:rFonts w:ascii="Arial" w:hAnsi="Arial"/>
          <w:sz w:val="22"/>
        </w:rPr>
        <w:t xml:space="preserve">We have </w:t>
      </w:r>
      <w:r>
        <w:rPr>
          <w:rFonts w:ascii="Arial" w:hAnsi="Arial"/>
          <w:sz w:val="22"/>
        </w:rPr>
        <w:t>retained the very successful</w:t>
      </w:r>
      <w:r w:rsidRPr="006F2B02">
        <w:rPr>
          <w:rFonts w:ascii="Arial" w:hAnsi="Arial"/>
          <w:sz w:val="22"/>
        </w:rPr>
        <w:t xml:space="preserve"> format of the resource </w:t>
      </w:r>
      <w:r>
        <w:rPr>
          <w:rFonts w:ascii="Arial" w:hAnsi="Arial"/>
          <w:sz w:val="22"/>
        </w:rPr>
        <w:t xml:space="preserve">from last year </w:t>
      </w:r>
      <w:r w:rsidRPr="006F2B02">
        <w:rPr>
          <w:rFonts w:ascii="Arial" w:hAnsi="Arial"/>
          <w:sz w:val="22"/>
        </w:rPr>
        <w:t xml:space="preserve">so that all activities, </w:t>
      </w:r>
      <w:r>
        <w:rPr>
          <w:rFonts w:ascii="Arial" w:hAnsi="Arial"/>
          <w:sz w:val="22"/>
        </w:rPr>
        <w:t xml:space="preserve">along with </w:t>
      </w:r>
      <w:r w:rsidRPr="006F2B02">
        <w:rPr>
          <w:rFonts w:ascii="Arial" w:hAnsi="Arial"/>
          <w:sz w:val="22"/>
        </w:rPr>
        <w:t xml:space="preserve">a selection of </w:t>
      </w:r>
      <w:r>
        <w:rPr>
          <w:rFonts w:ascii="Arial" w:hAnsi="Arial"/>
          <w:sz w:val="22"/>
        </w:rPr>
        <w:t xml:space="preserve">new </w:t>
      </w:r>
      <w:r w:rsidRPr="006F2B02">
        <w:rPr>
          <w:rFonts w:ascii="Arial" w:hAnsi="Arial"/>
          <w:sz w:val="22"/>
        </w:rPr>
        <w:t>trailers, are now hosted on our website.</w:t>
      </w:r>
      <w:r>
        <w:rPr>
          <w:rFonts w:ascii="Arial" w:hAnsi="Arial"/>
          <w:sz w:val="22"/>
        </w:rPr>
        <w:t xml:space="preserve"> </w:t>
      </w:r>
      <w:r w:rsidRPr="006F2B02">
        <w:rPr>
          <w:rFonts w:ascii="Arial" w:hAnsi="Arial"/>
          <w:sz w:val="22"/>
        </w:rPr>
        <w:t>To ensure regular updates and free resources</w:t>
      </w:r>
      <w:r>
        <w:rPr>
          <w:rFonts w:ascii="Arial" w:hAnsi="Arial"/>
          <w:sz w:val="22"/>
        </w:rPr>
        <w:t xml:space="preserve"> register at</w:t>
      </w:r>
      <w:r w:rsidRPr="006F2B02">
        <w:rPr>
          <w:rFonts w:ascii="Arial" w:hAnsi="Arial"/>
          <w:sz w:val="22"/>
        </w:rPr>
        <w:t xml:space="preserve">: </w:t>
      </w:r>
      <w:hyperlink r:id="rId8" w:history="1">
        <w:r w:rsidRPr="006F2B02">
          <w:rPr>
            <w:rStyle w:val="Hyperlink"/>
            <w:rFonts w:ascii="Arial" w:hAnsi="Arial"/>
            <w:sz w:val="22"/>
          </w:rPr>
          <w:t>http://www.filmeducation.org/signup.php</w:t>
        </w:r>
      </w:hyperlink>
    </w:p>
    <w:p w14:paraId="1499179C" w14:textId="77777777" w:rsidR="00380D31" w:rsidRPr="006F2B02" w:rsidRDefault="00380D31" w:rsidP="00380D31">
      <w:pPr>
        <w:jc w:val="both"/>
        <w:rPr>
          <w:sz w:val="22"/>
        </w:rPr>
      </w:pPr>
    </w:p>
    <w:p w14:paraId="502B77EA" w14:textId="77777777" w:rsidR="00380D31" w:rsidRPr="006F2B02" w:rsidRDefault="00380D31" w:rsidP="00380D31">
      <w:pPr>
        <w:jc w:val="both"/>
        <w:rPr>
          <w:rFonts w:ascii="Arial" w:hAnsi="Arial"/>
          <w:sz w:val="22"/>
          <w:u w:val="single"/>
        </w:rPr>
      </w:pPr>
    </w:p>
    <w:p w14:paraId="2EA42759" w14:textId="77777777" w:rsidR="00380D31" w:rsidRPr="006F2B02" w:rsidRDefault="00380D31" w:rsidP="00380D31">
      <w:pPr>
        <w:jc w:val="both"/>
        <w:rPr>
          <w:rFonts w:ascii="Arial" w:hAnsi="Arial"/>
          <w:b/>
          <w:sz w:val="22"/>
        </w:rPr>
      </w:pPr>
      <w:r w:rsidRPr="006F2B02">
        <w:rPr>
          <w:rFonts w:ascii="Arial" w:hAnsi="Arial"/>
          <w:b/>
          <w:sz w:val="22"/>
        </w:rPr>
        <w:t>WEBSITE</w:t>
      </w:r>
    </w:p>
    <w:p w14:paraId="6A8644EA" w14:textId="77777777" w:rsidR="00380D31" w:rsidRDefault="00380D31" w:rsidP="00380D31">
      <w:pPr>
        <w:rPr>
          <w:rFonts w:ascii="Arial" w:hAnsi="Arial"/>
          <w:sz w:val="22"/>
        </w:rPr>
      </w:pPr>
      <w:r w:rsidRPr="006F2B02">
        <w:rPr>
          <w:rFonts w:ascii="Arial" w:hAnsi="Arial"/>
          <w:sz w:val="22"/>
        </w:rPr>
        <w:t>The activities on the website are designed to build students’ knowledge, understanding and skills in relation to the moving image</w:t>
      </w:r>
      <w:r>
        <w:rPr>
          <w:rFonts w:ascii="Arial" w:hAnsi="Arial"/>
          <w:sz w:val="22"/>
        </w:rPr>
        <w:t>,</w:t>
      </w:r>
      <w:r w:rsidRPr="006F2B02">
        <w:rPr>
          <w:rFonts w:ascii="Arial" w:hAnsi="Arial"/>
          <w:sz w:val="22"/>
        </w:rPr>
        <w:t xml:space="preserve"> with a specific focus on film trailers as a genre in its own right.</w:t>
      </w:r>
      <w:r>
        <w:rPr>
          <w:rFonts w:ascii="Arial" w:hAnsi="Arial"/>
          <w:sz w:val="22"/>
        </w:rPr>
        <w:t xml:space="preserve"> The HOME page hosts all the trailers in a clip viewer, </w:t>
      </w:r>
      <w:proofErr w:type="spellStart"/>
      <w:r>
        <w:rPr>
          <w:rFonts w:ascii="Arial" w:hAnsi="Arial"/>
          <w:sz w:val="22"/>
        </w:rPr>
        <w:t>organised</w:t>
      </w:r>
      <w:proofErr w:type="spellEnd"/>
      <w:r>
        <w:rPr>
          <w:rFonts w:ascii="Arial" w:hAnsi="Arial"/>
          <w:sz w:val="22"/>
        </w:rPr>
        <w:t xml:space="preserve"> by genre:</w:t>
      </w:r>
    </w:p>
    <w:p w14:paraId="3C0EBF11" w14:textId="77777777" w:rsidR="00380D31" w:rsidRDefault="00380D31" w:rsidP="00380D31">
      <w:pPr>
        <w:rPr>
          <w:rFonts w:ascii="Arial" w:hAnsi="Arial"/>
          <w:sz w:val="22"/>
        </w:rPr>
      </w:pPr>
    </w:p>
    <w:p w14:paraId="1CC4C4E5" w14:textId="77777777" w:rsidR="00380D31" w:rsidRPr="00C141B8" w:rsidRDefault="00380D31" w:rsidP="00380D31">
      <w:pPr>
        <w:pStyle w:val="Body1"/>
        <w:ind w:left="993" w:firstLine="708"/>
        <w:rPr>
          <w:rFonts w:ascii="Arial" w:eastAsia="Helvetica"/>
          <w:b/>
          <w:sz w:val="22"/>
        </w:rPr>
      </w:pPr>
      <w:r w:rsidRPr="00C141B8">
        <w:rPr>
          <w:rFonts w:ascii="Arial" w:eastAsia="Helvetica"/>
          <w:b/>
          <w:sz w:val="22"/>
        </w:rPr>
        <w:t>Sci-fi</w:t>
      </w:r>
    </w:p>
    <w:p w14:paraId="43C2573D" w14:textId="77777777" w:rsidR="00380D31" w:rsidRPr="00C141B8" w:rsidRDefault="00380D31" w:rsidP="00380D31">
      <w:pPr>
        <w:pStyle w:val="Body1"/>
        <w:numPr>
          <w:ilvl w:val="0"/>
          <w:numId w:val="9"/>
        </w:numPr>
        <w:ind w:left="993" w:firstLine="708"/>
        <w:rPr>
          <w:rFonts w:ascii="Arial" w:eastAsia="Helvetica"/>
          <w:sz w:val="22"/>
        </w:rPr>
      </w:pPr>
      <w:r w:rsidRPr="00C141B8">
        <w:rPr>
          <w:rFonts w:ascii="Arial" w:eastAsia="Helvetica"/>
          <w:sz w:val="22"/>
        </w:rPr>
        <w:t>After Earth</w:t>
      </w:r>
    </w:p>
    <w:p w14:paraId="11999508" w14:textId="77777777" w:rsidR="00380D31" w:rsidRPr="00C141B8" w:rsidRDefault="00380D31" w:rsidP="00380D31">
      <w:pPr>
        <w:pStyle w:val="Body1"/>
        <w:numPr>
          <w:ilvl w:val="0"/>
          <w:numId w:val="9"/>
        </w:numPr>
        <w:ind w:left="993" w:firstLine="708"/>
        <w:rPr>
          <w:rFonts w:ascii="Arial" w:eastAsia="Helvetica"/>
          <w:sz w:val="22"/>
        </w:rPr>
      </w:pPr>
      <w:r w:rsidRPr="00C141B8">
        <w:rPr>
          <w:rFonts w:ascii="Arial" w:eastAsia="Helvetica"/>
          <w:sz w:val="22"/>
        </w:rPr>
        <w:t>Oblivion</w:t>
      </w:r>
    </w:p>
    <w:p w14:paraId="4BF70D87" w14:textId="77777777" w:rsidR="00380D31" w:rsidRPr="00C141B8" w:rsidRDefault="00380D31" w:rsidP="00380D31">
      <w:pPr>
        <w:pStyle w:val="Body1"/>
        <w:numPr>
          <w:ilvl w:val="0"/>
          <w:numId w:val="9"/>
        </w:numPr>
        <w:ind w:left="993" w:firstLine="708"/>
        <w:rPr>
          <w:rFonts w:ascii="Arial" w:eastAsia="Helvetica"/>
          <w:sz w:val="22"/>
        </w:rPr>
      </w:pPr>
      <w:r w:rsidRPr="00C141B8">
        <w:rPr>
          <w:rFonts w:ascii="Arial" w:eastAsia="Helvetica"/>
          <w:sz w:val="22"/>
        </w:rPr>
        <w:t>Iron Man 3: Canned Heat</w:t>
      </w:r>
    </w:p>
    <w:p w14:paraId="5FCEC1AB" w14:textId="77777777" w:rsidR="00380D31" w:rsidRPr="00C141B8" w:rsidRDefault="00380D31" w:rsidP="00380D31">
      <w:pPr>
        <w:pStyle w:val="Body1"/>
        <w:numPr>
          <w:ilvl w:val="0"/>
          <w:numId w:val="9"/>
        </w:numPr>
        <w:ind w:left="993" w:firstLine="708"/>
        <w:rPr>
          <w:rFonts w:ascii="Arial"/>
          <w:sz w:val="22"/>
        </w:rPr>
      </w:pPr>
      <w:r w:rsidRPr="00C141B8">
        <w:rPr>
          <w:rFonts w:ascii="Arial"/>
          <w:sz w:val="22"/>
        </w:rPr>
        <w:t>The Host</w:t>
      </w:r>
    </w:p>
    <w:p w14:paraId="19E89DDB" w14:textId="77777777" w:rsidR="00380D31" w:rsidRPr="00C141B8" w:rsidRDefault="00380D31" w:rsidP="00380D31">
      <w:pPr>
        <w:pStyle w:val="Body1"/>
        <w:ind w:left="993" w:firstLine="708"/>
        <w:rPr>
          <w:rFonts w:ascii="Arial" w:eastAsia="Helvetica"/>
          <w:sz w:val="22"/>
        </w:rPr>
      </w:pPr>
    </w:p>
    <w:p w14:paraId="0BFCA125" w14:textId="77777777" w:rsidR="00380D31" w:rsidRPr="00C141B8" w:rsidRDefault="00380D31" w:rsidP="00380D31">
      <w:pPr>
        <w:pStyle w:val="Body1"/>
        <w:ind w:left="993" w:firstLine="708"/>
        <w:rPr>
          <w:rFonts w:ascii="Arial" w:eastAsia="Helvetica"/>
          <w:sz w:val="22"/>
        </w:rPr>
      </w:pPr>
    </w:p>
    <w:p w14:paraId="75BEBFF6" w14:textId="77777777" w:rsidR="00380D31" w:rsidRPr="00C141B8" w:rsidRDefault="00380D31" w:rsidP="00380D31">
      <w:pPr>
        <w:pStyle w:val="Body1"/>
        <w:ind w:left="993" w:firstLine="708"/>
        <w:rPr>
          <w:rFonts w:ascii="Arial" w:eastAsia="Helvetica"/>
          <w:b/>
          <w:sz w:val="22"/>
        </w:rPr>
      </w:pPr>
      <w:r w:rsidRPr="00C141B8">
        <w:rPr>
          <w:rFonts w:ascii="Arial" w:eastAsia="Helvetica"/>
          <w:b/>
          <w:sz w:val="22"/>
        </w:rPr>
        <w:t>Thriller / Action adventure</w:t>
      </w:r>
    </w:p>
    <w:p w14:paraId="31D7310F" w14:textId="77777777" w:rsidR="00380D31" w:rsidRPr="00C141B8" w:rsidRDefault="00380D31" w:rsidP="00380D31">
      <w:pPr>
        <w:pStyle w:val="Body1"/>
        <w:numPr>
          <w:ilvl w:val="0"/>
          <w:numId w:val="10"/>
        </w:numPr>
        <w:ind w:left="993" w:firstLine="708"/>
        <w:rPr>
          <w:rFonts w:ascii="Arial" w:eastAsia="Helvetica"/>
          <w:sz w:val="22"/>
        </w:rPr>
      </w:pPr>
      <w:r w:rsidRPr="00C141B8">
        <w:rPr>
          <w:rFonts w:ascii="Arial"/>
          <w:sz w:val="22"/>
        </w:rPr>
        <w:t>Safe Haven</w:t>
      </w:r>
    </w:p>
    <w:p w14:paraId="2781ED7C" w14:textId="77777777" w:rsidR="00380D31" w:rsidRPr="00C141B8" w:rsidRDefault="00380D31" w:rsidP="00380D31">
      <w:pPr>
        <w:pStyle w:val="Body1"/>
        <w:numPr>
          <w:ilvl w:val="0"/>
          <w:numId w:val="10"/>
        </w:numPr>
        <w:ind w:left="993" w:firstLine="708"/>
        <w:rPr>
          <w:rFonts w:ascii="Arial"/>
          <w:sz w:val="22"/>
        </w:rPr>
      </w:pPr>
      <w:r w:rsidRPr="00C141B8">
        <w:rPr>
          <w:rFonts w:ascii="Arial"/>
          <w:sz w:val="22"/>
        </w:rPr>
        <w:t>Welcome to the Punch</w:t>
      </w:r>
    </w:p>
    <w:p w14:paraId="3E806A24" w14:textId="77777777" w:rsidR="00380D31" w:rsidRPr="00C141B8" w:rsidRDefault="00380D31" w:rsidP="00380D31">
      <w:pPr>
        <w:pStyle w:val="Body1"/>
        <w:numPr>
          <w:ilvl w:val="0"/>
          <w:numId w:val="10"/>
        </w:numPr>
        <w:ind w:left="993" w:firstLine="708"/>
        <w:rPr>
          <w:rFonts w:ascii="Arial"/>
          <w:sz w:val="22"/>
        </w:rPr>
      </w:pPr>
      <w:r w:rsidRPr="00C141B8">
        <w:rPr>
          <w:rFonts w:ascii="Arial"/>
          <w:sz w:val="22"/>
        </w:rPr>
        <w:t>Trance</w:t>
      </w:r>
    </w:p>
    <w:p w14:paraId="5F74B47A" w14:textId="77777777" w:rsidR="00380D31" w:rsidRPr="00C141B8" w:rsidRDefault="00380D31" w:rsidP="00380D31">
      <w:pPr>
        <w:pStyle w:val="Body1"/>
        <w:numPr>
          <w:ilvl w:val="0"/>
          <w:numId w:val="10"/>
        </w:numPr>
        <w:ind w:left="993" w:firstLine="708"/>
        <w:rPr>
          <w:rFonts w:ascii="Arial"/>
          <w:sz w:val="22"/>
        </w:rPr>
      </w:pPr>
      <w:r w:rsidRPr="00C141B8">
        <w:rPr>
          <w:rFonts w:ascii="Arial"/>
          <w:sz w:val="22"/>
        </w:rPr>
        <w:t>Now You See Me?</w:t>
      </w:r>
    </w:p>
    <w:p w14:paraId="1B3C9E83" w14:textId="77777777" w:rsidR="00380D31" w:rsidRPr="00C141B8" w:rsidRDefault="00380D31" w:rsidP="00380D31">
      <w:pPr>
        <w:pStyle w:val="Body1"/>
        <w:numPr>
          <w:ilvl w:val="0"/>
          <w:numId w:val="10"/>
        </w:numPr>
        <w:ind w:left="993" w:firstLine="708"/>
        <w:rPr>
          <w:rFonts w:ascii="Arial" w:eastAsia="Helvetica"/>
          <w:sz w:val="22"/>
        </w:rPr>
      </w:pPr>
      <w:r w:rsidRPr="00C141B8">
        <w:rPr>
          <w:rFonts w:ascii="Arial"/>
          <w:sz w:val="22"/>
        </w:rPr>
        <w:t>A Good Day to Die Hard</w:t>
      </w:r>
    </w:p>
    <w:p w14:paraId="7F99DA88" w14:textId="77777777" w:rsidR="00380D31" w:rsidRPr="00C141B8" w:rsidRDefault="00380D31" w:rsidP="00380D31">
      <w:pPr>
        <w:pStyle w:val="Body1"/>
        <w:ind w:left="993" w:firstLine="708"/>
        <w:rPr>
          <w:rFonts w:ascii="Arial" w:eastAsia="Helvetica"/>
          <w:sz w:val="22"/>
        </w:rPr>
      </w:pPr>
    </w:p>
    <w:p w14:paraId="4C619688" w14:textId="77777777" w:rsidR="00380D31" w:rsidRPr="00C141B8" w:rsidRDefault="00380D31" w:rsidP="00380D31">
      <w:pPr>
        <w:pStyle w:val="Body1"/>
        <w:ind w:left="993" w:firstLine="708"/>
        <w:rPr>
          <w:rFonts w:ascii="Arial" w:eastAsia="Helvetica"/>
          <w:b/>
          <w:sz w:val="22"/>
        </w:rPr>
      </w:pPr>
      <w:r w:rsidRPr="00C141B8">
        <w:rPr>
          <w:rFonts w:ascii="Arial" w:eastAsia="Helvetica"/>
          <w:b/>
          <w:sz w:val="22"/>
        </w:rPr>
        <w:t>Comedy</w:t>
      </w:r>
    </w:p>
    <w:p w14:paraId="56D8B473" w14:textId="77777777" w:rsidR="00380D31" w:rsidRPr="00C141B8" w:rsidRDefault="00380D31" w:rsidP="00380D31">
      <w:pPr>
        <w:pStyle w:val="Body1"/>
        <w:numPr>
          <w:ilvl w:val="0"/>
          <w:numId w:val="11"/>
        </w:numPr>
        <w:ind w:left="993" w:firstLine="708"/>
        <w:rPr>
          <w:rFonts w:ascii="Arial" w:eastAsia="Helvetica"/>
          <w:sz w:val="22"/>
        </w:rPr>
      </w:pPr>
      <w:r w:rsidRPr="00C141B8">
        <w:rPr>
          <w:rFonts w:ascii="Arial" w:eastAsia="Helvetica"/>
          <w:sz w:val="22"/>
        </w:rPr>
        <w:t>Identity Thief</w:t>
      </w:r>
    </w:p>
    <w:p w14:paraId="528F7FD6" w14:textId="77777777" w:rsidR="00380D31" w:rsidRPr="00C141B8" w:rsidRDefault="00380D31" w:rsidP="00380D31">
      <w:pPr>
        <w:pStyle w:val="Body1"/>
        <w:numPr>
          <w:ilvl w:val="0"/>
          <w:numId w:val="11"/>
        </w:numPr>
        <w:ind w:left="993" w:firstLine="708"/>
        <w:rPr>
          <w:rFonts w:ascii="Arial"/>
          <w:sz w:val="22"/>
        </w:rPr>
      </w:pPr>
      <w:r w:rsidRPr="00C141B8">
        <w:rPr>
          <w:rFonts w:ascii="Arial"/>
          <w:sz w:val="22"/>
        </w:rPr>
        <w:t>Robot and Frank</w:t>
      </w:r>
    </w:p>
    <w:p w14:paraId="66280956" w14:textId="77777777" w:rsidR="00380D31" w:rsidRPr="00C141B8" w:rsidRDefault="00380D31" w:rsidP="00380D31">
      <w:pPr>
        <w:pStyle w:val="Body1"/>
        <w:numPr>
          <w:ilvl w:val="0"/>
          <w:numId w:val="11"/>
        </w:numPr>
        <w:ind w:left="993" w:firstLine="708"/>
        <w:rPr>
          <w:rFonts w:ascii="Arial"/>
          <w:sz w:val="22"/>
        </w:rPr>
      </w:pPr>
      <w:r w:rsidRPr="00C141B8">
        <w:rPr>
          <w:rFonts w:ascii="Arial"/>
          <w:sz w:val="22"/>
        </w:rPr>
        <w:t>Song for Marion</w:t>
      </w:r>
    </w:p>
    <w:p w14:paraId="28FB04DB" w14:textId="77777777" w:rsidR="00380D31" w:rsidRPr="00C141B8" w:rsidRDefault="00380D31" w:rsidP="00380D31">
      <w:pPr>
        <w:pStyle w:val="Body1"/>
        <w:numPr>
          <w:ilvl w:val="0"/>
          <w:numId w:val="11"/>
        </w:numPr>
        <w:ind w:left="993" w:firstLine="708"/>
        <w:rPr>
          <w:rFonts w:ascii="Arial" w:eastAsia="Helvetica"/>
          <w:sz w:val="22"/>
        </w:rPr>
      </w:pPr>
      <w:r w:rsidRPr="00C141B8">
        <w:rPr>
          <w:rFonts w:ascii="Arial"/>
          <w:sz w:val="22"/>
        </w:rPr>
        <w:t>Warm Bodies</w:t>
      </w:r>
    </w:p>
    <w:p w14:paraId="40F60C84" w14:textId="77777777" w:rsidR="00380D31" w:rsidRPr="00C141B8" w:rsidRDefault="00380D31" w:rsidP="00380D31">
      <w:pPr>
        <w:pStyle w:val="Body1"/>
        <w:numPr>
          <w:ilvl w:val="0"/>
          <w:numId w:val="11"/>
        </w:numPr>
        <w:ind w:left="993" w:firstLine="708"/>
        <w:rPr>
          <w:rFonts w:ascii="Arial"/>
          <w:sz w:val="22"/>
        </w:rPr>
      </w:pPr>
      <w:r w:rsidRPr="00C141B8">
        <w:rPr>
          <w:rFonts w:ascii="Arial"/>
          <w:sz w:val="22"/>
        </w:rPr>
        <w:t xml:space="preserve">The </w:t>
      </w:r>
      <w:proofErr w:type="spellStart"/>
      <w:r w:rsidRPr="00C141B8">
        <w:rPr>
          <w:rFonts w:ascii="Arial"/>
          <w:sz w:val="22"/>
        </w:rPr>
        <w:t>Croods</w:t>
      </w:r>
      <w:proofErr w:type="spellEnd"/>
    </w:p>
    <w:p w14:paraId="3A4AFE51" w14:textId="77777777" w:rsidR="00380D31" w:rsidRPr="00C141B8" w:rsidRDefault="00380D31" w:rsidP="00380D31">
      <w:pPr>
        <w:pStyle w:val="Body1"/>
        <w:ind w:left="993" w:firstLine="708"/>
        <w:rPr>
          <w:rFonts w:ascii="Arial" w:eastAsia="Helvetica"/>
          <w:sz w:val="22"/>
        </w:rPr>
      </w:pPr>
    </w:p>
    <w:p w14:paraId="6A0B4583" w14:textId="77777777" w:rsidR="00380D31" w:rsidRPr="00C141B8" w:rsidRDefault="00380D31" w:rsidP="00380D31">
      <w:pPr>
        <w:pStyle w:val="Body1"/>
        <w:ind w:left="993" w:firstLine="708"/>
        <w:rPr>
          <w:rFonts w:ascii="Arial" w:eastAsia="Helvetica"/>
          <w:b/>
          <w:sz w:val="22"/>
        </w:rPr>
      </w:pPr>
      <w:r w:rsidRPr="00C141B8">
        <w:rPr>
          <w:rFonts w:ascii="Arial" w:eastAsia="Helvetica"/>
          <w:b/>
          <w:sz w:val="22"/>
        </w:rPr>
        <w:t>Romance</w:t>
      </w:r>
    </w:p>
    <w:p w14:paraId="4D76957F" w14:textId="77777777" w:rsidR="00380D31" w:rsidRPr="00C141B8" w:rsidRDefault="00380D31" w:rsidP="00380D31">
      <w:pPr>
        <w:pStyle w:val="Body1"/>
        <w:numPr>
          <w:ilvl w:val="0"/>
          <w:numId w:val="12"/>
        </w:numPr>
        <w:ind w:left="993" w:firstLine="708"/>
        <w:rPr>
          <w:rFonts w:ascii="Arial" w:eastAsia="Helvetica"/>
          <w:sz w:val="22"/>
        </w:rPr>
      </w:pPr>
      <w:r w:rsidRPr="00C141B8">
        <w:rPr>
          <w:rFonts w:ascii="Arial"/>
          <w:sz w:val="22"/>
        </w:rPr>
        <w:t>Beautiful Creatures</w:t>
      </w:r>
    </w:p>
    <w:p w14:paraId="5951F9FC" w14:textId="77777777" w:rsidR="00380D31" w:rsidRPr="00C141B8" w:rsidRDefault="00380D31" w:rsidP="00380D31">
      <w:pPr>
        <w:pStyle w:val="Body1"/>
        <w:numPr>
          <w:ilvl w:val="0"/>
          <w:numId w:val="12"/>
        </w:numPr>
        <w:ind w:left="993" w:firstLine="708"/>
        <w:rPr>
          <w:rFonts w:ascii="Arial"/>
          <w:sz w:val="22"/>
        </w:rPr>
      </w:pPr>
      <w:r w:rsidRPr="00C141B8">
        <w:rPr>
          <w:rFonts w:ascii="Arial"/>
          <w:sz w:val="22"/>
        </w:rPr>
        <w:t>Safe Haven</w:t>
      </w:r>
    </w:p>
    <w:p w14:paraId="38F01203" w14:textId="77777777" w:rsidR="00380D31" w:rsidRPr="00C141B8" w:rsidRDefault="00380D31" w:rsidP="00380D31">
      <w:pPr>
        <w:pStyle w:val="Body1"/>
        <w:numPr>
          <w:ilvl w:val="0"/>
          <w:numId w:val="12"/>
        </w:numPr>
        <w:ind w:left="993" w:firstLine="708"/>
        <w:rPr>
          <w:rFonts w:ascii="Arial"/>
          <w:sz w:val="22"/>
        </w:rPr>
      </w:pPr>
      <w:r w:rsidRPr="00C141B8">
        <w:rPr>
          <w:rFonts w:ascii="Arial"/>
          <w:sz w:val="22"/>
        </w:rPr>
        <w:t>Warm Bodies</w:t>
      </w:r>
    </w:p>
    <w:p w14:paraId="6CEFD248" w14:textId="77777777" w:rsidR="00380D31" w:rsidRPr="00C141B8" w:rsidRDefault="00380D31" w:rsidP="00380D31">
      <w:pPr>
        <w:pStyle w:val="Body1"/>
        <w:numPr>
          <w:ilvl w:val="0"/>
          <w:numId w:val="12"/>
        </w:numPr>
        <w:ind w:left="993" w:firstLine="708"/>
        <w:rPr>
          <w:rFonts w:ascii="Arial"/>
          <w:sz w:val="22"/>
        </w:rPr>
      </w:pPr>
      <w:r w:rsidRPr="00C141B8">
        <w:rPr>
          <w:rFonts w:ascii="Arial"/>
          <w:sz w:val="22"/>
        </w:rPr>
        <w:t>The Great Gatsby</w:t>
      </w:r>
    </w:p>
    <w:p w14:paraId="47630227" w14:textId="77777777" w:rsidR="00380D31" w:rsidRDefault="00380D31" w:rsidP="00380D31">
      <w:pPr>
        <w:pStyle w:val="Body1"/>
        <w:numPr>
          <w:ilvl w:val="0"/>
          <w:numId w:val="12"/>
        </w:numPr>
        <w:ind w:left="993" w:firstLine="708"/>
        <w:rPr>
          <w:rFonts w:ascii="Arial"/>
          <w:sz w:val="22"/>
        </w:rPr>
      </w:pPr>
      <w:r w:rsidRPr="00C141B8">
        <w:rPr>
          <w:rFonts w:ascii="Arial"/>
          <w:sz w:val="22"/>
        </w:rPr>
        <w:t>The Host</w:t>
      </w:r>
    </w:p>
    <w:p w14:paraId="1C254690" w14:textId="77777777" w:rsidR="00380D31" w:rsidRDefault="00380D31" w:rsidP="00380D31">
      <w:pPr>
        <w:pStyle w:val="Body1"/>
        <w:rPr>
          <w:rFonts w:ascii="Arial"/>
          <w:sz w:val="22"/>
        </w:rPr>
      </w:pPr>
    </w:p>
    <w:p w14:paraId="5D10D389" w14:textId="77777777" w:rsidR="00380D31" w:rsidRDefault="00380D31" w:rsidP="00380D31">
      <w:pPr>
        <w:pStyle w:val="Body1"/>
        <w:rPr>
          <w:rFonts w:ascii="Arial"/>
          <w:sz w:val="22"/>
        </w:rPr>
      </w:pPr>
    </w:p>
    <w:p w14:paraId="699004B6" w14:textId="77777777" w:rsidR="00380D31" w:rsidRDefault="00380D31" w:rsidP="00380D31">
      <w:pPr>
        <w:pStyle w:val="Body1"/>
        <w:rPr>
          <w:rFonts w:ascii="Arial"/>
          <w:sz w:val="22"/>
        </w:rPr>
      </w:pPr>
    </w:p>
    <w:p w14:paraId="5511A111" w14:textId="77777777" w:rsidR="00380D31" w:rsidRDefault="00380D31" w:rsidP="00380D31">
      <w:pPr>
        <w:pStyle w:val="Body1"/>
        <w:rPr>
          <w:rFonts w:ascii="Arial"/>
          <w:sz w:val="22"/>
        </w:rPr>
      </w:pPr>
    </w:p>
    <w:p w14:paraId="205CF90C" w14:textId="77777777" w:rsidR="00380D31" w:rsidRDefault="00380D31" w:rsidP="00380D31">
      <w:pPr>
        <w:pStyle w:val="Body1"/>
        <w:rPr>
          <w:rFonts w:ascii="Arial"/>
          <w:sz w:val="22"/>
        </w:rPr>
      </w:pPr>
    </w:p>
    <w:p w14:paraId="29CAFC1B" w14:textId="77777777" w:rsidR="00380D31" w:rsidRPr="00C141B8" w:rsidRDefault="00380D31" w:rsidP="00380D31">
      <w:pPr>
        <w:pStyle w:val="Body1"/>
        <w:rPr>
          <w:rFonts w:ascii="Arial"/>
          <w:sz w:val="22"/>
        </w:rPr>
      </w:pPr>
    </w:p>
    <w:p w14:paraId="3C565E85" w14:textId="77777777" w:rsidR="00380D31" w:rsidRPr="00C141B8" w:rsidRDefault="00380D31" w:rsidP="00380D31">
      <w:pPr>
        <w:pStyle w:val="Body1"/>
        <w:ind w:left="993" w:firstLine="708"/>
        <w:rPr>
          <w:rFonts w:ascii="Arial" w:eastAsia="Helvetica"/>
          <w:sz w:val="22"/>
        </w:rPr>
      </w:pPr>
    </w:p>
    <w:p w14:paraId="5874F1AD" w14:textId="77777777" w:rsidR="00380D31" w:rsidRPr="00C141B8" w:rsidRDefault="00380D31" w:rsidP="00380D31">
      <w:pPr>
        <w:pStyle w:val="Body1"/>
        <w:ind w:left="993" w:firstLine="708"/>
        <w:rPr>
          <w:rFonts w:ascii="Arial" w:eastAsia="Helvetica"/>
          <w:b/>
          <w:sz w:val="22"/>
        </w:rPr>
      </w:pPr>
      <w:r w:rsidRPr="00C141B8">
        <w:rPr>
          <w:rFonts w:ascii="Arial" w:eastAsia="Helvetica"/>
          <w:b/>
          <w:sz w:val="22"/>
        </w:rPr>
        <w:t>Drama</w:t>
      </w:r>
    </w:p>
    <w:p w14:paraId="19686021" w14:textId="77777777" w:rsidR="00380D31" w:rsidRPr="00C141B8" w:rsidRDefault="00380D31" w:rsidP="00380D31">
      <w:pPr>
        <w:pStyle w:val="Body1"/>
        <w:numPr>
          <w:ilvl w:val="0"/>
          <w:numId w:val="13"/>
        </w:numPr>
        <w:ind w:left="993" w:firstLine="708"/>
        <w:rPr>
          <w:rFonts w:ascii="Arial" w:eastAsia="Helvetica"/>
          <w:sz w:val="22"/>
        </w:rPr>
      </w:pPr>
      <w:r w:rsidRPr="00C141B8">
        <w:rPr>
          <w:rFonts w:ascii="Arial" w:eastAsia="Helvetica"/>
          <w:sz w:val="22"/>
        </w:rPr>
        <w:t>Promised Land</w:t>
      </w:r>
    </w:p>
    <w:p w14:paraId="543C8324" w14:textId="77777777" w:rsidR="00380D31" w:rsidRPr="00C141B8" w:rsidRDefault="00380D31" w:rsidP="00380D31">
      <w:pPr>
        <w:pStyle w:val="Body1"/>
        <w:numPr>
          <w:ilvl w:val="0"/>
          <w:numId w:val="13"/>
        </w:numPr>
        <w:ind w:left="993" w:firstLine="708"/>
        <w:rPr>
          <w:rFonts w:ascii="Arial" w:eastAsia="Helvetica"/>
          <w:sz w:val="22"/>
        </w:rPr>
      </w:pPr>
      <w:r w:rsidRPr="00C141B8">
        <w:rPr>
          <w:rFonts w:ascii="Arial" w:eastAsia="Helvetica"/>
          <w:sz w:val="22"/>
        </w:rPr>
        <w:t>The Odd Life of Timothy Green</w:t>
      </w:r>
    </w:p>
    <w:p w14:paraId="307FDBEA" w14:textId="77777777" w:rsidR="00380D31" w:rsidRPr="00C141B8" w:rsidRDefault="00380D31" w:rsidP="00380D31">
      <w:pPr>
        <w:pStyle w:val="Body1"/>
        <w:numPr>
          <w:ilvl w:val="0"/>
          <w:numId w:val="13"/>
        </w:numPr>
        <w:ind w:left="993" w:firstLine="708"/>
        <w:rPr>
          <w:rFonts w:ascii="Arial" w:eastAsia="Helvetica"/>
          <w:sz w:val="22"/>
        </w:rPr>
      </w:pPr>
      <w:r w:rsidRPr="00C141B8">
        <w:rPr>
          <w:rFonts w:ascii="Arial"/>
          <w:sz w:val="22"/>
        </w:rPr>
        <w:t>Hitchcock</w:t>
      </w:r>
    </w:p>
    <w:p w14:paraId="34245FB3" w14:textId="77777777" w:rsidR="00380D31" w:rsidRPr="00C141B8" w:rsidRDefault="00380D31" w:rsidP="00380D31">
      <w:pPr>
        <w:pStyle w:val="Body1"/>
        <w:numPr>
          <w:ilvl w:val="0"/>
          <w:numId w:val="13"/>
        </w:numPr>
        <w:ind w:left="993" w:firstLine="708"/>
        <w:rPr>
          <w:rFonts w:ascii="Arial" w:eastAsia="Helvetica"/>
          <w:sz w:val="22"/>
        </w:rPr>
      </w:pPr>
      <w:r w:rsidRPr="00C141B8">
        <w:rPr>
          <w:rFonts w:ascii="Arial"/>
          <w:sz w:val="22"/>
        </w:rPr>
        <w:t>Song for Marion</w:t>
      </w:r>
    </w:p>
    <w:p w14:paraId="727818A3" w14:textId="77777777" w:rsidR="00380D31" w:rsidRPr="00C141B8" w:rsidRDefault="00380D31" w:rsidP="00380D31">
      <w:pPr>
        <w:pStyle w:val="Body1"/>
        <w:numPr>
          <w:ilvl w:val="0"/>
          <w:numId w:val="13"/>
        </w:numPr>
        <w:ind w:left="993" w:firstLine="708"/>
        <w:rPr>
          <w:rFonts w:ascii="Arial" w:eastAsia="Helvetica"/>
          <w:sz w:val="22"/>
        </w:rPr>
      </w:pPr>
      <w:r w:rsidRPr="00C141B8">
        <w:rPr>
          <w:rFonts w:ascii="Arial"/>
          <w:sz w:val="22"/>
        </w:rPr>
        <w:t>The Great Gatsby</w:t>
      </w:r>
    </w:p>
    <w:p w14:paraId="0456116A" w14:textId="77777777" w:rsidR="00380D31" w:rsidRPr="00C141B8" w:rsidRDefault="00380D31" w:rsidP="00380D31">
      <w:pPr>
        <w:pStyle w:val="Body1"/>
        <w:ind w:left="993" w:firstLine="708"/>
        <w:rPr>
          <w:rFonts w:ascii="Arial" w:eastAsia="Helvetica"/>
          <w:b/>
          <w:sz w:val="22"/>
        </w:rPr>
      </w:pPr>
    </w:p>
    <w:p w14:paraId="74E6CE12" w14:textId="77777777" w:rsidR="00380D31" w:rsidRPr="00C141B8" w:rsidRDefault="00380D31" w:rsidP="00380D31">
      <w:pPr>
        <w:pStyle w:val="Body1"/>
        <w:ind w:left="993" w:firstLine="708"/>
        <w:rPr>
          <w:rFonts w:ascii="Arial" w:eastAsia="Helvetica"/>
          <w:b/>
          <w:sz w:val="22"/>
        </w:rPr>
      </w:pPr>
      <w:r w:rsidRPr="00C141B8">
        <w:rPr>
          <w:rFonts w:ascii="Arial" w:eastAsia="Helvetica"/>
          <w:b/>
          <w:sz w:val="22"/>
        </w:rPr>
        <w:t>Fantasy</w:t>
      </w:r>
    </w:p>
    <w:p w14:paraId="557C7C14" w14:textId="77777777" w:rsidR="00380D31" w:rsidRPr="00C141B8" w:rsidRDefault="00380D31" w:rsidP="00380D31">
      <w:pPr>
        <w:pStyle w:val="Body1"/>
        <w:numPr>
          <w:ilvl w:val="0"/>
          <w:numId w:val="14"/>
        </w:numPr>
        <w:ind w:left="993" w:firstLine="708"/>
        <w:rPr>
          <w:rFonts w:ascii="Arial" w:eastAsia="Helvetica"/>
          <w:sz w:val="22"/>
        </w:rPr>
      </w:pPr>
      <w:r w:rsidRPr="00C141B8">
        <w:rPr>
          <w:rFonts w:ascii="Arial" w:eastAsia="Helvetica"/>
          <w:sz w:val="22"/>
        </w:rPr>
        <w:t>The Odd Life of Timothy Green</w:t>
      </w:r>
    </w:p>
    <w:p w14:paraId="23B0E8B4" w14:textId="77777777" w:rsidR="00380D31" w:rsidRPr="00C141B8" w:rsidRDefault="00380D31" w:rsidP="00380D31">
      <w:pPr>
        <w:pStyle w:val="Body1"/>
        <w:numPr>
          <w:ilvl w:val="0"/>
          <w:numId w:val="14"/>
        </w:numPr>
        <w:ind w:left="993" w:firstLine="708"/>
        <w:rPr>
          <w:rFonts w:ascii="Arial" w:eastAsia="Helvetica"/>
          <w:sz w:val="22"/>
        </w:rPr>
      </w:pPr>
      <w:r w:rsidRPr="00C141B8">
        <w:rPr>
          <w:rFonts w:ascii="Arial"/>
          <w:sz w:val="22"/>
        </w:rPr>
        <w:t>Oz: The Great and Powerful</w:t>
      </w:r>
    </w:p>
    <w:p w14:paraId="54DC0846" w14:textId="77777777" w:rsidR="00380D31" w:rsidRPr="00C141B8" w:rsidRDefault="00380D31" w:rsidP="00380D31">
      <w:pPr>
        <w:pStyle w:val="Body1"/>
        <w:numPr>
          <w:ilvl w:val="0"/>
          <w:numId w:val="14"/>
        </w:numPr>
        <w:ind w:left="993" w:firstLine="708"/>
        <w:rPr>
          <w:rFonts w:ascii="Arial"/>
          <w:sz w:val="22"/>
        </w:rPr>
      </w:pPr>
      <w:r w:rsidRPr="00C141B8">
        <w:rPr>
          <w:rFonts w:ascii="Arial"/>
          <w:sz w:val="22"/>
        </w:rPr>
        <w:t xml:space="preserve">Jack the Giant </w:t>
      </w:r>
      <w:r>
        <w:rPr>
          <w:rFonts w:ascii="Arial"/>
          <w:sz w:val="22"/>
        </w:rPr>
        <w:t>Slayer</w:t>
      </w:r>
    </w:p>
    <w:p w14:paraId="183638D4" w14:textId="77777777" w:rsidR="00380D31" w:rsidRPr="00C141B8" w:rsidRDefault="00380D31" w:rsidP="00380D31">
      <w:pPr>
        <w:pStyle w:val="Body1"/>
        <w:numPr>
          <w:ilvl w:val="0"/>
          <w:numId w:val="14"/>
        </w:numPr>
        <w:ind w:left="993" w:firstLine="708"/>
        <w:rPr>
          <w:rFonts w:ascii="Arial"/>
          <w:sz w:val="22"/>
        </w:rPr>
      </w:pPr>
      <w:r w:rsidRPr="00C141B8">
        <w:rPr>
          <w:rFonts w:ascii="Arial"/>
          <w:sz w:val="22"/>
        </w:rPr>
        <w:t xml:space="preserve">The </w:t>
      </w:r>
      <w:proofErr w:type="spellStart"/>
      <w:r w:rsidRPr="00C141B8">
        <w:rPr>
          <w:rFonts w:ascii="Arial"/>
          <w:sz w:val="22"/>
        </w:rPr>
        <w:t>Croods</w:t>
      </w:r>
      <w:proofErr w:type="spellEnd"/>
    </w:p>
    <w:p w14:paraId="732ED6DC" w14:textId="77777777" w:rsidR="00380D31" w:rsidRPr="00C141B8" w:rsidRDefault="00380D31" w:rsidP="00380D31">
      <w:pPr>
        <w:pStyle w:val="Body1"/>
        <w:ind w:left="993" w:firstLine="708"/>
        <w:rPr>
          <w:rFonts w:ascii="Arial" w:eastAsia="Helvetica"/>
          <w:sz w:val="22"/>
        </w:rPr>
      </w:pPr>
    </w:p>
    <w:p w14:paraId="66F59873" w14:textId="77777777" w:rsidR="00380D31" w:rsidRPr="00C141B8" w:rsidRDefault="00380D31" w:rsidP="00380D31">
      <w:pPr>
        <w:pStyle w:val="Body1"/>
        <w:ind w:left="993" w:firstLine="708"/>
        <w:rPr>
          <w:rFonts w:ascii="Arial"/>
          <w:b/>
          <w:sz w:val="22"/>
        </w:rPr>
      </w:pPr>
    </w:p>
    <w:p w14:paraId="76E66E95" w14:textId="77777777" w:rsidR="00380D31" w:rsidRPr="00C141B8" w:rsidRDefault="00380D31" w:rsidP="00380D31">
      <w:pPr>
        <w:pStyle w:val="Body1"/>
        <w:ind w:left="993" w:firstLine="708"/>
        <w:rPr>
          <w:rFonts w:ascii="Arial"/>
          <w:sz w:val="22"/>
        </w:rPr>
      </w:pPr>
      <w:r w:rsidRPr="00C141B8">
        <w:rPr>
          <w:rFonts w:ascii="Arial"/>
          <w:b/>
          <w:sz w:val="22"/>
        </w:rPr>
        <w:t>Horror / Supernatural</w:t>
      </w:r>
    </w:p>
    <w:p w14:paraId="012D3F2C" w14:textId="77777777" w:rsidR="00380D31" w:rsidRPr="00C141B8" w:rsidRDefault="00380D31" w:rsidP="00380D31">
      <w:pPr>
        <w:pStyle w:val="Body1"/>
        <w:numPr>
          <w:ilvl w:val="0"/>
          <w:numId w:val="15"/>
        </w:numPr>
        <w:ind w:left="993" w:firstLine="708"/>
        <w:rPr>
          <w:rFonts w:ascii="Arial"/>
          <w:sz w:val="22"/>
        </w:rPr>
      </w:pPr>
      <w:r w:rsidRPr="00C141B8">
        <w:rPr>
          <w:rFonts w:ascii="Arial"/>
          <w:sz w:val="22"/>
        </w:rPr>
        <w:t>Beautiful Creatures</w:t>
      </w:r>
    </w:p>
    <w:p w14:paraId="3FDD23F8" w14:textId="77777777" w:rsidR="00380D31" w:rsidRPr="00C141B8" w:rsidRDefault="00380D31" w:rsidP="00380D31">
      <w:pPr>
        <w:pStyle w:val="Body1"/>
        <w:numPr>
          <w:ilvl w:val="0"/>
          <w:numId w:val="15"/>
        </w:numPr>
        <w:ind w:left="993" w:firstLine="708"/>
        <w:rPr>
          <w:rFonts w:ascii="Arial"/>
          <w:sz w:val="22"/>
        </w:rPr>
      </w:pPr>
      <w:r w:rsidRPr="00C141B8">
        <w:rPr>
          <w:rFonts w:ascii="Arial"/>
          <w:sz w:val="22"/>
        </w:rPr>
        <w:t>The Mortal Instruments: City of Bones</w:t>
      </w:r>
    </w:p>
    <w:p w14:paraId="21B9C8A6" w14:textId="77777777" w:rsidR="00380D31" w:rsidRDefault="00380D31" w:rsidP="00380D31">
      <w:pPr>
        <w:ind w:firstLine="708"/>
        <w:rPr>
          <w:rFonts w:ascii="Arial" w:hAnsi="Arial"/>
          <w:sz w:val="22"/>
        </w:rPr>
      </w:pPr>
    </w:p>
    <w:p w14:paraId="6F53484A" w14:textId="77777777" w:rsidR="00380D31" w:rsidRDefault="00380D31" w:rsidP="00380D31">
      <w:pPr>
        <w:rPr>
          <w:rFonts w:ascii="Arial" w:hAnsi="Arial"/>
          <w:sz w:val="22"/>
        </w:rPr>
      </w:pPr>
    </w:p>
    <w:p w14:paraId="690943BA" w14:textId="77777777" w:rsidR="00380D31" w:rsidRDefault="00380D31" w:rsidP="00380D31">
      <w:pPr>
        <w:rPr>
          <w:rFonts w:ascii="Arial" w:hAnsi="Arial"/>
          <w:sz w:val="22"/>
        </w:rPr>
      </w:pPr>
      <w:r>
        <w:rPr>
          <w:rFonts w:ascii="Arial" w:hAnsi="Arial"/>
          <w:sz w:val="22"/>
        </w:rPr>
        <w:t xml:space="preserve">The website can be accessed at </w:t>
      </w:r>
      <w:hyperlink r:id="rId9" w:history="1">
        <w:r w:rsidRPr="007F6F52">
          <w:rPr>
            <w:rStyle w:val="Hyperlink"/>
            <w:rFonts w:ascii="Arial" w:hAnsi="Arial"/>
            <w:sz w:val="22"/>
          </w:rPr>
          <w:t>www.filmeducation.org/teachingtrailers</w:t>
        </w:r>
      </w:hyperlink>
      <w:r>
        <w:rPr>
          <w:rFonts w:ascii="Arial" w:hAnsi="Arial"/>
          <w:sz w:val="22"/>
        </w:rPr>
        <w:t xml:space="preserve"> </w:t>
      </w:r>
    </w:p>
    <w:p w14:paraId="237838B9" w14:textId="77777777" w:rsidR="00380D31" w:rsidRDefault="00380D31" w:rsidP="00380D31">
      <w:pPr>
        <w:jc w:val="both"/>
        <w:rPr>
          <w:rFonts w:ascii="Arial" w:hAnsi="Arial"/>
          <w:sz w:val="22"/>
        </w:rPr>
      </w:pPr>
    </w:p>
    <w:p w14:paraId="5624D83D" w14:textId="77777777" w:rsidR="00380D31" w:rsidRPr="006F2B02" w:rsidRDefault="00380D31" w:rsidP="00380D31">
      <w:pPr>
        <w:jc w:val="both"/>
        <w:rPr>
          <w:rFonts w:ascii="Arial" w:hAnsi="Arial"/>
          <w:sz w:val="22"/>
        </w:rPr>
      </w:pPr>
      <w:r w:rsidRPr="006F2B02">
        <w:rPr>
          <w:rFonts w:ascii="Arial" w:hAnsi="Arial"/>
          <w:sz w:val="22"/>
        </w:rPr>
        <w:t xml:space="preserve">The </w:t>
      </w:r>
      <w:r>
        <w:rPr>
          <w:rFonts w:ascii="Arial" w:hAnsi="Arial"/>
          <w:sz w:val="22"/>
        </w:rPr>
        <w:t>site</w:t>
      </w:r>
      <w:r w:rsidRPr="006F2B02">
        <w:rPr>
          <w:rFonts w:ascii="Arial" w:hAnsi="Arial"/>
          <w:sz w:val="22"/>
        </w:rPr>
        <w:t xml:space="preserve"> is </w:t>
      </w:r>
      <w:proofErr w:type="spellStart"/>
      <w:r w:rsidRPr="006F2B02">
        <w:rPr>
          <w:rFonts w:ascii="Arial" w:hAnsi="Arial"/>
          <w:sz w:val="22"/>
        </w:rPr>
        <w:t>organised</w:t>
      </w:r>
      <w:proofErr w:type="spellEnd"/>
      <w:r w:rsidRPr="006F2B02">
        <w:rPr>
          <w:rFonts w:ascii="Arial" w:hAnsi="Arial"/>
          <w:sz w:val="22"/>
        </w:rPr>
        <w:t xml:space="preserve"> into two</w:t>
      </w:r>
      <w:r>
        <w:rPr>
          <w:rFonts w:ascii="Arial" w:hAnsi="Arial"/>
          <w:sz w:val="22"/>
        </w:rPr>
        <w:t xml:space="preserve"> main</w:t>
      </w:r>
      <w:r w:rsidRPr="006F2B02">
        <w:rPr>
          <w:rFonts w:ascii="Arial" w:hAnsi="Arial"/>
          <w:sz w:val="22"/>
        </w:rPr>
        <w:t xml:space="preserve"> sections:</w:t>
      </w:r>
      <w:r>
        <w:rPr>
          <w:rFonts w:ascii="Arial" w:hAnsi="Arial"/>
          <w:sz w:val="22"/>
        </w:rPr>
        <w:t xml:space="preserve"> </w:t>
      </w:r>
      <w:r w:rsidRPr="006F2B02">
        <w:rPr>
          <w:rFonts w:ascii="Arial" w:hAnsi="Arial"/>
          <w:sz w:val="22"/>
        </w:rPr>
        <w:t>THEORY and ANALYSIS.</w:t>
      </w:r>
      <w:r>
        <w:rPr>
          <w:rFonts w:ascii="Arial" w:hAnsi="Arial"/>
          <w:sz w:val="22"/>
        </w:rPr>
        <w:t xml:space="preserve"> </w:t>
      </w:r>
      <w:r w:rsidRPr="006F2B02">
        <w:rPr>
          <w:rFonts w:ascii="Arial" w:hAnsi="Arial"/>
          <w:sz w:val="22"/>
        </w:rPr>
        <w:t xml:space="preserve">It is expected that teachers will use the on-screen materials for whole-class teaching and the downloadable PDFs to direct individual </w:t>
      </w:r>
      <w:proofErr w:type="gramStart"/>
      <w:r w:rsidRPr="006F2B02">
        <w:rPr>
          <w:rFonts w:ascii="Arial" w:hAnsi="Arial"/>
          <w:sz w:val="22"/>
        </w:rPr>
        <w:t>note</w:t>
      </w:r>
      <w:r>
        <w:rPr>
          <w:rFonts w:ascii="Arial" w:hAnsi="Arial"/>
          <w:sz w:val="22"/>
        </w:rPr>
        <w:t>-</w:t>
      </w:r>
      <w:r w:rsidRPr="006F2B02">
        <w:rPr>
          <w:rFonts w:ascii="Arial" w:hAnsi="Arial"/>
          <w:sz w:val="22"/>
        </w:rPr>
        <w:t>taking</w:t>
      </w:r>
      <w:proofErr w:type="gramEnd"/>
      <w:r w:rsidRPr="006F2B02">
        <w:rPr>
          <w:rFonts w:ascii="Arial" w:hAnsi="Arial"/>
          <w:sz w:val="22"/>
        </w:rPr>
        <w:t>.</w:t>
      </w:r>
      <w:r>
        <w:rPr>
          <w:rFonts w:ascii="Arial" w:hAnsi="Arial"/>
          <w:sz w:val="22"/>
        </w:rPr>
        <w:t xml:space="preserve"> </w:t>
      </w:r>
      <w:r w:rsidRPr="006F2B02">
        <w:rPr>
          <w:rFonts w:ascii="Arial" w:hAnsi="Arial"/>
          <w:sz w:val="22"/>
        </w:rPr>
        <w:t xml:space="preserve">Teachers can use the resource as a structured approach to this topic or select individual sections to target specific learning objectives. </w:t>
      </w:r>
    </w:p>
    <w:p w14:paraId="5E887D7E" w14:textId="77777777" w:rsidR="00380D31" w:rsidRPr="006F2B02" w:rsidRDefault="00380D31" w:rsidP="00380D31">
      <w:pPr>
        <w:jc w:val="both"/>
        <w:rPr>
          <w:rFonts w:ascii="Arial" w:hAnsi="Arial"/>
          <w:sz w:val="22"/>
        </w:rPr>
      </w:pPr>
    </w:p>
    <w:p w14:paraId="354322BD" w14:textId="77777777" w:rsidR="00380D31" w:rsidRDefault="00380D31" w:rsidP="00380D31">
      <w:pPr>
        <w:jc w:val="both"/>
        <w:rPr>
          <w:rFonts w:ascii="Arial" w:hAnsi="Arial"/>
          <w:b/>
          <w:sz w:val="22"/>
        </w:rPr>
      </w:pPr>
    </w:p>
    <w:p w14:paraId="6B988FF0" w14:textId="77777777" w:rsidR="00380D31" w:rsidRPr="006F3264" w:rsidRDefault="00380D31" w:rsidP="00380D31">
      <w:pPr>
        <w:jc w:val="both"/>
        <w:rPr>
          <w:rFonts w:ascii="Arial" w:hAnsi="Arial"/>
          <w:b/>
          <w:sz w:val="22"/>
        </w:rPr>
      </w:pPr>
      <w:r w:rsidRPr="006F3264">
        <w:rPr>
          <w:rFonts w:ascii="Arial" w:hAnsi="Arial"/>
          <w:b/>
          <w:sz w:val="22"/>
        </w:rPr>
        <w:t>THEORY</w:t>
      </w:r>
    </w:p>
    <w:p w14:paraId="56D6DDE0" w14:textId="77777777" w:rsidR="00380D31" w:rsidRPr="006F2B02" w:rsidRDefault="00380D31" w:rsidP="00380D31">
      <w:pPr>
        <w:jc w:val="both"/>
        <w:rPr>
          <w:rFonts w:ascii="Arial" w:hAnsi="Arial"/>
          <w:sz w:val="22"/>
        </w:rPr>
      </w:pPr>
      <w:r w:rsidRPr="006F2B02">
        <w:rPr>
          <w:rFonts w:ascii="Arial" w:hAnsi="Arial"/>
          <w:sz w:val="22"/>
        </w:rPr>
        <w:t xml:space="preserve">This section includes a range of activities to encourage students to consider: </w:t>
      </w:r>
    </w:p>
    <w:p w14:paraId="0C0AC59A" w14:textId="77777777" w:rsidR="00380D31" w:rsidRPr="006F2B02" w:rsidRDefault="00380D31" w:rsidP="00380D31">
      <w:pPr>
        <w:jc w:val="both"/>
        <w:rPr>
          <w:rFonts w:ascii="Arial" w:hAnsi="Arial"/>
          <w:sz w:val="22"/>
        </w:rPr>
      </w:pPr>
    </w:p>
    <w:p w14:paraId="144B55A7" w14:textId="77777777" w:rsidR="00380D31" w:rsidRDefault="00380D31" w:rsidP="00380D31">
      <w:pPr>
        <w:pStyle w:val="ListParagraph"/>
        <w:numPr>
          <w:ilvl w:val="0"/>
          <w:numId w:val="7"/>
        </w:numPr>
        <w:jc w:val="both"/>
      </w:pPr>
      <w:r w:rsidRPr="006F3264">
        <w:rPr>
          <w:b/>
        </w:rPr>
        <w:t>What trailers are</w:t>
      </w:r>
      <w:r>
        <w:t xml:space="preserve"> – based on the trailer for </w:t>
      </w:r>
      <w:r>
        <w:rPr>
          <w:i/>
        </w:rPr>
        <w:t xml:space="preserve">Safe Haven </w:t>
      </w:r>
      <w:r>
        <w:t>and supported by a downloadable PDF worksheet, students consider definitions of a trailer and reflect on how trailers fit within a film distributor’s marketing campaign.</w:t>
      </w:r>
    </w:p>
    <w:p w14:paraId="59CCAE3F" w14:textId="77777777" w:rsidR="00380D31" w:rsidRPr="006F2B02" w:rsidRDefault="00380D31" w:rsidP="00380D31">
      <w:pPr>
        <w:pStyle w:val="ListParagraph"/>
        <w:jc w:val="both"/>
      </w:pPr>
    </w:p>
    <w:p w14:paraId="29219DB1" w14:textId="77777777" w:rsidR="00380D31" w:rsidRDefault="00380D31" w:rsidP="00380D31">
      <w:pPr>
        <w:pStyle w:val="ListParagraph"/>
        <w:numPr>
          <w:ilvl w:val="0"/>
          <w:numId w:val="7"/>
        </w:numPr>
        <w:jc w:val="both"/>
      </w:pPr>
      <w:r w:rsidRPr="006F3264">
        <w:rPr>
          <w:b/>
        </w:rPr>
        <w:t xml:space="preserve">Why </w:t>
      </w:r>
      <w:r>
        <w:rPr>
          <w:b/>
        </w:rPr>
        <w:t>trailers</w:t>
      </w:r>
      <w:r w:rsidRPr="006F3264">
        <w:rPr>
          <w:b/>
        </w:rPr>
        <w:t xml:space="preserve"> are produced</w:t>
      </w:r>
      <w:r>
        <w:t xml:space="preserve"> – based on the trailers for </w:t>
      </w:r>
      <w:r>
        <w:rPr>
          <w:i/>
        </w:rPr>
        <w:t xml:space="preserve">Identity Thief, Oz: The Great and Powerful </w:t>
      </w:r>
      <w:r>
        <w:t>and</w:t>
      </w:r>
      <w:r>
        <w:rPr>
          <w:i/>
        </w:rPr>
        <w:t xml:space="preserve"> Robot and Frank, </w:t>
      </w:r>
      <w:r>
        <w:t>an activity designed to explore the purpose of trailers in terms of raising audience awareness and interest in a film.</w:t>
      </w:r>
    </w:p>
    <w:p w14:paraId="1C459E8D" w14:textId="77777777" w:rsidR="00380D31" w:rsidRPr="006F2B02" w:rsidRDefault="00380D31" w:rsidP="00380D31">
      <w:pPr>
        <w:jc w:val="both"/>
      </w:pPr>
    </w:p>
    <w:p w14:paraId="09AB67B8" w14:textId="77777777" w:rsidR="00380D31" w:rsidRDefault="00380D31" w:rsidP="00380D31">
      <w:pPr>
        <w:pStyle w:val="ListParagraph"/>
        <w:numPr>
          <w:ilvl w:val="0"/>
          <w:numId w:val="7"/>
        </w:numPr>
        <w:jc w:val="both"/>
      </w:pPr>
      <w:r w:rsidRPr="00C778D0">
        <w:rPr>
          <w:b/>
        </w:rPr>
        <w:t xml:space="preserve">Who </w:t>
      </w:r>
      <w:r>
        <w:rPr>
          <w:b/>
        </w:rPr>
        <w:t>trailers</w:t>
      </w:r>
      <w:r w:rsidRPr="00C778D0">
        <w:rPr>
          <w:b/>
        </w:rPr>
        <w:t xml:space="preserve"> are aimed at</w:t>
      </w:r>
      <w:r>
        <w:t xml:space="preserve"> – based on the trailers for </w:t>
      </w:r>
      <w:r>
        <w:rPr>
          <w:i/>
        </w:rPr>
        <w:t xml:space="preserve">The Odd Life of Timothy Green, Trance </w:t>
      </w:r>
      <w:r w:rsidRPr="00C778D0">
        <w:t>and</w:t>
      </w:r>
      <w:r>
        <w:rPr>
          <w:i/>
        </w:rPr>
        <w:t xml:space="preserve"> Song for Marion </w:t>
      </w:r>
      <w:r>
        <w:t>and supported by a downloadable PDF worksheet,</w:t>
      </w:r>
      <w:r>
        <w:rPr>
          <w:i/>
        </w:rPr>
        <w:t xml:space="preserve"> </w:t>
      </w:r>
      <w:r>
        <w:t>an activity to explore how film distributors produce trailers aimed at specific audiences.</w:t>
      </w:r>
    </w:p>
    <w:p w14:paraId="1F8BCA08" w14:textId="77777777" w:rsidR="00380D31" w:rsidRDefault="00380D31" w:rsidP="00380D31">
      <w:pPr>
        <w:jc w:val="both"/>
      </w:pPr>
    </w:p>
    <w:p w14:paraId="25CC030D" w14:textId="77777777" w:rsidR="00380D31" w:rsidRDefault="00380D31" w:rsidP="00380D31">
      <w:pPr>
        <w:jc w:val="both"/>
      </w:pPr>
    </w:p>
    <w:p w14:paraId="1E9DD015" w14:textId="77777777" w:rsidR="00380D31" w:rsidRDefault="00380D31" w:rsidP="00380D31">
      <w:pPr>
        <w:jc w:val="both"/>
      </w:pPr>
    </w:p>
    <w:p w14:paraId="27447E9C" w14:textId="77777777" w:rsidR="00380D31" w:rsidRDefault="00380D31" w:rsidP="00380D31">
      <w:pPr>
        <w:jc w:val="both"/>
      </w:pPr>
    </w:p>
    <w:p w14:paraId="09B9FD5E" w14:textId="77777777" w:rsidR="00380D31" w:rsidRDefault="00380D31" w:rsidP="00380D31">
      <w:pPr>
        <w:jc w:val="both"/>
      </w:pPr>
    </w:p>
    <w:p w14:paraId="3F39B8B2" w14:textId="77777777" w:rsidR="00380D31" w:rsidRPr="006F2B02" w:rsidRDefault="00380D31" w:rsidP="00380D31">
      <w:pPr>
        <w:jc w:val="both"/>
      </w:pPr>
    </w:p>
    <w:p w14:paraId="4BD0CE62" w14:textId="07C0EB4E" w:rsidR="00380D31" w:rsidRDefault="00380D31" w:rsidP="00380D31">
      <w:pPr>
        <w:pStyle w:val="ListParagraph"/>
        <w:numPr>
          <w:ilvl w:val="0"/>
          <w:numId w:val="7"/>
        </w:numPr>
        <w:jc w:val="both"/>
      </w:pPr>
      <w:r w:rsidRPr="00D4539C">
        <w:rPr>
          <w:b/>
        </w:rPr>
        <w:t xml:space="preserve">How trailers </w:t>
      </w:r>
      <w:r>
        <w:rPr>
          <w:b/>
        </w:rPr>
        <w:t>help fill cinemas</w:t>
      </w:r>
      <w:r>
        <w:t xml:space="preserve"> – based on the trailers for </w:t>
      </w:r>
      <w:r>
        <w:rPr>
          <w:i/>
        </w:rPr>
        <w:t xml:space="preserve">The Host, The Great Gatsby </w:t>
      </w:r>
      <w:r>
        <w:t xml:space="preserve">and </w:t>
      </w:r>
      <w:r>
        <w:rPr>
          <w:i/>
        </w:rPr>
        <w:t xml:space="preserve">Warm Bodies, </w:t>
      </w:r>
      <w:r>
        <w:t>an activity to learn about the importance of promoting ‘unique selling points’ (USP) in film marketing campaigns</w:t>
      </w:r>
    </w:p>
    <w:p w14:paraId="248A569A" w14:textId="77777777" w:rsidR="00380D31" w:rsidRPr="006F2B02" w:rsidRDefault="00380D31" w:rsidP="00380D31">
      <w:pPr>
        <w:jc w:val="both"/>
      </w:pPr>
    </w:p>
    <w:p w14:paraId="70ABD237" w14:textId="77777777" w:rsidR="00380D31" w:rsidRDefault="00380D31" w:rsidP="00380D31">
      <w:pPr>
        <w:pStyle w:val="ListParagraph"/>
        <w:numPr>
          <w:ilvl w:val="0"/>
          <w:numId w:val="7"/>
        </w:numPr>
        <w:jc w:val="both"/>
      </w:pPr>
      <w:r w:rsidRPr="00D4539C">
        <w:rPr>
          <w:b/>
        </w:rPr>
        <w:t>Where trailers are shown</w:t>
      </w:r>
      <w:r w:rsidRPr="006F2B02">
        <w:t xml:space="preserve"> </w:t>
      </w:r>
      <w:r>
        <w:t>– an activity designed to encourage students to reflect on where trailers are found and how this might impact on audience response - supported by a downloadable PDF worksheet.</w:t>
      </w:r>
    </w:p>
    <w:p w14:paraId="0F0FD0C0" w14:textId="77777777" w:rsidR="00380D31" w:rsidRPr="006F2B02" w:rsidRDefault="00380D31" w:rsidP="00380D31">
      <w:pPr>
        <w:jc w:val="both"/>
      </w:pPr>
    </w:p>
    <w:p w14:paraId="0AAC7574" w14:textId="77777777" w:rsidR="00380D31" w:rsidRPr="006F2B02" w:rsidRDefault="00380D31" w:rsidP="00380D31">
      <w:pPr>
        <w:pStyle w:val="ListParagraph"/>
        <w:numPr>
          <w:ilvl w:val="0"/>
          <w:numId w:val="7"/>
        </w:numPr>
        <w:jc w:val="both"/>
      </w:pPr>
      <w:r w:rsidRPr="00CA07DC">
        <w:rPr>
          <w:b/>
        </w:rPr>
        <w:t xml:space="preserve">When </w:t>
      </w:r>
      <w:r>
        <w:rPr>
          <w:b/>
        </w:rPr>
        <w:t>trailers</w:t>
      </w:r>
      <w:r w:rsidRPr="00CA07DC">
        <w:rPr>
          <w:b/>
        </w:rPr>
        <w:t xml:space="preserve"> are released</w:t>
      </w:r>
      <w:r>
        <w:t xml:space="preserve"> – based on trailers for </w:t>
      </w:r>
      <w:r>
        <w:rPr>
          <w:i/>
        </w:rPr>
        <w:t xml:space="preserve">Beautiful Creatures, Jack the Giant Slayer </w:t>
      </w:r>
      <w:r>
        <w:t xml:space="preserve">and </w:t>
      </w:r>
      <w:r>
        <w:rPr>
          <w:i/>
        </w:rPr>
        <w:t xml:space="preserve">Hitchcock, </w:t>
      </w:r>
      <w:r>
        <w:t>an activity for students to consider how the timing of a trailer’s release is designed for maximum audience impact.</w:t>
      </w:r>
    </w:p>
    <w:p w14:paraId="1522A528" w14:textId="77777777" w:rsidR="00380D31" w:rsidRPr="006F2B02" w:rsidRDefault="00380D31" w:rsidP="00380D31">
      <w:pPr>
        <w:jc w:val="both"/>
        <w:rPr>
          <w:rFonts w:ascii="Arial" w:hAnsi="Arial"/>
          <w:sz w:val="22"/>
        </w:rPr>
      </w:pPr>
    </w:p>
    <w:p w14:paraId="51946419" w14:textId="6A2912FB" w:rsidR="00380D31" w:rsidRPr="006F2B02" w:rsidRDefault="00380D31" w:rsidP="00380D31">
      <w:pPr>
        <w:jc w:val="both"/>
        <w:rPr>
          <w:rFonts w:ascii="Arial" w:hAnsi="Arial"/>
          <w:sz w:val="22"/>
        </w:rPr>
      </w:pPr>
      <w:r w:rsidRPr="006F2B02">
        <w:rPr>
          <w:rFonts w:ascii="Arial" w:hAnsi="Arial"/>
          <w:sz w:val="22"/>
        </w:rPr>
        <w:t>Specific trailer examples are used to develop students’ understanding of the purpose and style of this particular marketing format.</w:t>
      </w:r>
    </w:p>
    <w:p w14:paraId="1E296AE4" w14:textId="77777777" w:rsidR="00380D31" w:rsidRDefault="00380D31" w:rsidP="00380D31">
      <w:pPr>
        <w:jc w:val="both"/>
        <w:rPr>
          <w:rFonts w:ascii="Arial" w:hAnsi="Arial"/>
          <w:b/>
          <w:sz w:val="22"/>
        </w:rPr>
      </w:pPr>
    </w:p>
    <w:p w14:paraId="35F675BC" w14:textId="77777777" w:rsidR="00380D31" w:rsidRDefault="00380D31" w:rsidP="00380D31">
      <w:pPr>
        <w:jc w:val="both"/>
        <w:rPr>
          <w:rFonts w:ascii="Arial" w:hAnsi="Arial"/>
          <w:b/>
          <w:sz w:val="22"/>
        </w:rPr>
      </w:pPr>
    </w:p>
    <w:p w14:paraId="4B0F7D05" w14:textId="77777777" w:rsidR="00380D31" w:rsidRDefault="00380D31" w:rsidP="00380D31">
      <w:pPr>
        <w:jc w:val="both"/>
        <w:rPr>
          <w:rFonts w:ascii="Arial" w:hAnsi="Arial"/>
          <w:b/>
          <w:sz w:val="22"/>
        </w:rPr>
      </w:pPr>
    </w:p>
    <w:p w14:paraId="2C3C0CD9" w14:textId="77777777" w:rsidR="00380D31" w:rsidRPr="00CA07DC" w:rsidRDefault="00380D31" w:rsidP="00380D31">
      <w:pPr>
        <w:jc w:val="both"/>
        <w:rPr>
          <w:rFonts w:ascii="Arial" w:hAnsi="Arial"/>
          <w:b/>
          <w:sz w:val="22"/>
        </w:rPr>
      </w:pPr>
      <w:r w:rsidRPr="00CA07DC">
        <w:rPr>
          <w:rFonts w:ascii="Arial" w:hAnsi="Arial"/>
          <w:b/>
          <w:sz w:val="22"/>
        </w:rPr>
        <w:t>ANALYSIS</w:t>
      </w:r>
    </w:p>
    <w:p w14:paraId="16C5A71E" w14:textId="77777777" w:rsidR="00380D31" w:rsidRPr="006F2B02" w:rsidRDefault="00380D31" w:rsidP="00380D31">
      <w:pPr>
        <w:jc w:val="both"/>
        <w:rPr>
          <w:rFonts w:ascii="Arial" w:hAnsi="Arial"/>
          <w:sz w:val="22"/>
        </w:rPr>
      </w:pPr>
      <w:r w:rsidRPr="006F2B02">
        <w:rPr>
          <w:rFonts w:ascii="Arial" w:hAnsi="Arial"/>
          <w:sz w:val="22"/>
        </w:rPr>
        <w:t xml:space="preserve">This section requires students to </w:t>
      </w:r>
      <w:proofErr w:type="spellStart"/>
      <w:r w:rsidRPr="006F2B02">
        <w:rPr>
          <w:rFonts w:ascii="Arial" w:hAnsi="Arial"/>
          <w:sz w:val="22"/>
        </w:rPr>
        <w:t>analyse</w:t>
      </w:r>
      <w:proofErr w:type="spellEnd"/>
      <w:r w:rsidRPr="006F2B02">
        <w:rPr>
          <w:rFonts w:ascii="Arial" w:hAnsi="Arial"/>
          <w:sz w:val="22"/>
        </w:rPr>
        <w:t xml:space="preserve"> different elements of film trailers in detail.</w:t>
      </w:r>
      <w:r>
        <w:rPr>
          <w:rFonts w:ascii="Arial" w:hAnsi="Arial"/>
          <w:sz w:val="22"/>
        </w:rPr>
        <w:t xml:space="preserve"> </w:t>
      </w:r>
      <w:r w:rsidRPr="006F2B02">
        <w:rPr>
          <w:rFonts w:ascii="Arial" w:hAnsi="Arial"/>
          <w:sz w:val="22"/>
        </w:rPr>
        <w:t>Close reading of each trailer will develop students’ knowledge and understanding of key areas of study including:</w:t>
      </w:r>
    </w:p>
    <w:p w14:paraId="37A8EBE9" w14:textId="77777777" w:rsidR="00380D31" w:rsidRPr="006F2B02" w:rsidRDefault="00380D31" w:rsidP="00380D31">
      <w:pPr>
        <w:jc w:val="both"/>
        <w:rPr>
          <w:rFonts w:ascii="Arial" w:hAnsi="Arial"/>
          <w:sz w:val="22"/>
        </w:rPr>
      </w:pPr>
    </w:p>
    <w:p w14:paraId="666F2475" w14:textId="77777777" w:rsidR="00380D31" w:rsidRDefault="00380D31" w:rsidP="00380D31">
      <w:pPr>
        <w:pStyle w:val="ListParagraph"/>
        <w:numPr>
          <w:ilvl w:val="0"/>
          <w:numId w:val="8"/>
        </w:numPr>
        <w:jc w:val="both"/>
      </w:pPr>
      <w:r w:rsidRPr="00CA07DC">
        <w:rPr>
          <w:b/>
        </w:rPr>
        <w:t>Genre</w:t>
      </w:r>
      <w:r>
        <w:t xml:space="preserve"> – based on trailers for the science fiction films </w:t>
      </w:r>
      <w:r>
        <w:rPr>
          <w:i/>
        </w:rPr>
        <w:t xml:space="preserve">Oblivion, Iron Man 3: Canned Heat </w:t>
      </w:r>
      <w:r>
        <w:t xml:space="preserve">and </w:t>
      </w:r>
      <w:r>
        <w:rPr>
          <w:i/>
        </w:rPr>
        <w:t xml:space="preserve">After Earth, </w:t>
      </w:r>
      <w:r>
        <w:t xml:space="preserve">an activity designed to support students learning to identify specific genre features. </w:t>
      </w:r>
    </w:p>
    <w:p w14:paraId="64E1B43A" w14:textId="77777777" w:rsidR="00380D31" w:rsidRDefault="00380D31" w:rsidP="00380D31">
      <w:pPr>
        <w:pStyle w:val="ListParagraph"/>
        <w:jc w:val="both"/>
      </w:pPr>
    </w:p>
    <w:p w14:paraId="50D67C09" w14:textId="77777777" w:rsidR="00380D31" w:rsidRDefault="00380D31" w:rsidP="00380D31">
      <w:pPr>
        <w:pStyle w:val="ListParagraph"/>
        <w:numPr>
          <w:ilvl w:val="0"/>
          <w:numId w:val="8"/>
        </w:numPr>
        <w:jc w:val="both"/>
      </w:pPr>
      <w:r w:rsidRPr="00E63455">
        <w:rPr>
          <w:b/>
        </w:rPr>
        <w:t>Conventions</w:t>
      </w:r>
      <w:r>
        <w:t xml:space="preserve"> – an interactive sorting and matching activity to establish some of the key conventions of film trailers.</w:t>
      </w:r>
    </w:p>
    <w:p w14:paraId="41CC0DDB" w14:textId="77777777" w:rsidR="00380D31" w:rsidRPr="006F2B02" w:rsidRDefault="00380D31" w:rsidP="00380D31">
      <w:pPr>
        <w:jc w:val="both"/>
      </w:pPr>
    </w:p>
    <w:p w14:paraId="4F6155D0" w14:textId="77777777" w:rsidR="00380D31" w:rsidRDefault="00380D31" w:rsidP="00380D31">
      <w:pPr>
        <w:pStyle w:val="ListParagraph"/>
        <w:numPr>
          <w:ilvl w:val="0"/>
          <w:numId w:val="8"/>
        </w:numPr>
        <w:jc w:val="both"/>
      </w:pPr>
      <w:r w:rsidRPr="00E63455">
        <w:rPr>
          <w:b/>
        </w:rPr>
        <w:t>Structure</w:t>
      </w:r>
      <w:r>
        <w:t xml:space="preserve"> – based on the trailer for </w:t>
      </w:r>
      <w:r>
        <w:rPr>
          <w:i/>
        </w:rPr>
        <w:t>The Mortal Instruments: City of Bones,</w:t>
      </w:r>
      <w:r>
        <w:t xml:space="preserve"> an activity to develop students ability to observe and analyse the structural conventions of a film trailer - supported by a downloadable PDF worksheet</w:t>
      </w:r>
    </w:p>
    <w:p w14:paraId="54082E41" w14:textId="77777777" w:rsidR="00380D31" w:rsidRPr="006F2B02" w:rsidRDefault="00380D31" w:rsidP="00380D31">
      <w:pPr>
        <w:jc w:val="both"/>
      </w:pPr>
    </w:p>
    <w:p w14:paraId="6425DFA8" w14:textId="77777777" w:rsidR="00380D31" w:rsidRDefault="00380D31" w:rsidP="00380D31">
      <w:pPr>
        <w:pStyle w:val="ListParagraph"/>
        <w:numPr>
          <w:ilvl w:val="0"/>
          <w:numId w:val="8"/>
        </w:numPr>
        <w:jc w:val="both"/>
      </w:pPr>
      <w:r w:rsidRPr="00EB228C">
        <w:rPr>
          <w:b/>
        </w:rPr>
        <w:t>Soundtrack</w:t>
      </w:r>
      <w:r>
        <w:t xml:space="preserve"> – an active listening task based on the trailer for </w:t>
      </w:r>
      <w:r>
        <w:rPr>
          <w:i/>
        </w:rPr>
        <w:t xml:space="preserve">Promised Land </w:t>
      </w:r>
      <w:r>
        <w:t>to focus students’ attention on the purpose and effect a film trailer’s soundtrack.</w:t>
      </w:r>
    </w:p>
    <w:p w14:paraId="7CCD91EA" w14:textId="77777777" w:rsidR="00380D31" w:rsidRDefault="00380D31" w:rsidP="00380D31">
      <w:pPr>
        <w:jc w:val="both"/>
      </w:pPr>
    </w:p>
    <w:p w14:paraId="1C021ABB" w14:textId="77777777" w:rsidR="00380D31" w:rsidRPr="00EB228C" w:rsidRDefault="00380D31" w:rsidP="00380D31">
      <w:pPr>
        <w:pStyle w:val="ListParagraph"/>
        <w:numPr>
          <w:ilvl w:val="0"/>
          <w:numId w:val="8"/>
        </w:numPr>
        <w:jc w:val="both"/>
        <w:rPr>
          <w:b/>
        </w:rPr>
      </w:pPr>
      <w:r w:rsidRPr="00EB228C">
        <w:rPr>
          <w:b/>
        </w:rPr>
        <w:t>Multimodal texts</w:t>
      </w:r>
      <w:r>
        <w:rPr>
          <w:b/>
        </w:rPr>
        <w:t xml:space="preserve"> </w:t>
      </w:r>
      <w:r>
        <w:t xml:space="preserve">– based on the trailers for </w:t>
      </w:r>
      <w:r>
        <w:rPr>
          <w:i/>
        </w:rPr>
        <w:t xml:space="preserve">The </w:t>
      </w:r>
      <w:proofErr w:type="spellStart"/>
      <w:r>
        <w:rPr>
          <w:i/>
        </w:rPr>
        <w:t>Croods</w:t>
      </w:r>
      <w:proofErr w:type="spellEnd"/>
      <w:r>
        <w:rPr>
          <w:i/>
        </w:rPr>
        <w:t>, Welcome to the Punch</w:t>
      </w:r>
      <w:r>
        <w:t xml:space="preserve"> and </w:t>
      </w:r>
      <w:r>
        <w:rPr>
          <w:i/>
        </w:rPr>
        <w:t>Now You See Me</w:t>
      </w:r>
      <w:r>
        <w:t>, an activity to consider how meaning is created in trailers through a powerful combination of different modes of communication</w:t>
      </w:r>
      <w:r w:rsidRPr="00EB228C">
        <w:t xml:space="preserve"> </w:t>
      </w:r>
      <w:r>
        <w:t>- supported by a downloadable PDF worksheet for students.</w:t>
      </w:r>
    </w:p>
    <w:p w14:paraId="17C84497" w14:textId="77777777" w:rsidR="00380D31" w:rsidRDefault="00380D31" w:rsidP="00380D31">
      <w:pPr>
        <w:pStyle w:val="ListParagraph"/>
        <w:jc w:val="both"/>
      </w:pPr>
    </w:p>
    <w:p w14:paraId="2BA834F7" w14:textId="77777777" w:rsidR="00380D31" w:rsidRDefault="00380D31" w:rsidP="00380D31">
      <w:pPr>
        <w:pStyle w:val="ListParagraph"/>
        <w:jc w:val="both"/>
      </w:pPr>
    </w:p>
    <w:p w14:paraId="78FC015C" w14:textId="77777777" w:rsidR="00380D31" w:rsidRDefault="00380D31" w:rsidP="00380D31">
      <w:pPr>
        <w:jc w:val="both"/>
      </w:pPr>
    </w:p>
    <w:p w14:paraId="76CD2293" w14:textId="77777777" w:rsidR="00380D31" w:rsidRPr="00EB228C" w:rsidRDefault="00380D31" w:rsidP="00380D31">
      <w:pPr>
        <w:jc w:val="both"/>
        <w:rPr>
          <w:rFonts w:ascii="Arial" w:hAnsi="Arial"/>
          <w:b/>
          <w:sz w:val="22"/>
        </w:rPr>
      </w:pPr>
      <w:r w:rsidRPr="00EB228C">
        <w:rPr>
          <w:rFonts w:ascii="Arial" w:hAnsi="Arial"/>
          <w:b/>
          <w:sz w:val="22"/>
        </w:rPr>
        <w:t>CLOSE READING</w:t>
      </w:r>
    </w:p>
    <w:p w14:paraId="36B460DB" w14:textId="77777777" w:rsidR="00380D31" w:rsidRDefault="00380D31" w:rsidP="00380D31">
      <w:pPr>
        <w:jc w:val="both"/>
        <w:rPr>
          <w:rFonts w:ascii="Arial" w:hAnsi="Arial"/>
          <w:sz w:val="22"/>
        </w:rPr>
      </w:pPr>
      <w:r>
        <w:rPr>
          <w:rFonts w:ascii="Arial" w:hAnsi="Arial"/>
          <w:sz w:val="22"/>
        </w:rPr>
        <w:t xml:space="preserve">This stand-alone section offers a focused close reading task in which students choose to </w:t>
      </w:r>
      <w:proofErr w:type="spellStart"/>
      <w:r>
        <w:rPr>
          <w:rFonts w:ascii="Arial" w:hAnsi="Arial"/>
          <w:sz w:val="22"/>
        </w:rPr>
        <w:t>analyse</w:t>
      </w:r>
      <w:proofErr w:type="spellEnd"/>
      <w:r>
        <w:rPr>
          <w:rFonts w:ascii="Arial" w:hAnsi="Arial"/>
          <w:sz w:val="22"/>
        </w:rPr>
        <w:t xml:space="preserve"> a trailer from the clip viewer on the HOME page. The accompanying, downloadable PDF worksheet guides students through a close analysis of trailers by bringing together the knowledge and understanding they have gained by working through other sections of the resource. The features focused on here include:</w:t>
      </w:r>
    </w:p>
    <w:p w14:paraId="40F48A59" w14:textId="77777777" w:rsidR="00380D31" w:rsidRDefault="00380D31" w:rsidP="00380D31">
      <w:pPr>
        <w:jc w:val="both"/>
        <w:rPr>
          <w:rFonts w:ascii="Arial" w:hAnsi="Arial"/>
          <w:sz w:val="22"/>
        </w:rPr>
      </w:pPr>
    </w:p>
    <w:p w14:paraId="006C5B8B" w14:textId="27A3E4A8" w:rsidR="00380D31" w:rsidRPr="00380D31" w:rsidRDefault="00380D31" w:rsidP="00380D31">
      <w:pPr>
        <w:pStyle w:val="Body1"/>
        <w:numPr>
          <w:ilvl w:val="0"/>
          <w:numId w:val="12"/>
        </w:numPr>
        <w:ind w:left="993" w:firstLine="708"/>
        <w:rPr>
          <w:rFonts w:ascii="Arial"/>
          <w:sz w:val="22"/>
        </w:rPr>
      </w:pPr>
      <w:bookmarkStart w:id="0" w:name="_GoBack"/>
      <w:bookmarkEnd w:id="0"/>
      <w:proofErr w:type="gramStart"/>
      <w:r w:rsidRPr="00380D31">
        <w:rPr>
          <w:rFonts w:ascii="Arial"/>
          <w:sz w:val="22"/>
        </w:rPr>
        <w:t>genre</w:t>
      </w:r>
      <w:proofErr w:type="gramEnd"/>
    </w:p>
    <w:p w14:paraId="5800837D" w14:textId="083ED68A" w:rsidR="00380D31" w:rsidRPr="00380D31" w:rsidRDefault="00380D31" w:rsidP="00380D31">
      <w:pPr>
        <w:pStyle w:val="Body1"/>
        <w:numPr>
          <w:ilvl w:val="0"/>
          <w:numId w:val="12"/>
        </w:numPr>
        <w:ind w:left="993" w:firstLine="708"/>
        <w:rPr>
          <w:rFonts w:ascii="Arial"/>
          <w:sz w:val="22"/>
        </w:rPr>
      </w:pPr>
      <w:proofErr w:type="gramStart"/>
      <w:r w:rsidRPr="00380D31">
        <w:rPr>
          <w:rFonts w:ascii="Arial"/>
          <w:sz w:val="22"/>
        </w:rPr>
        <w:t>narrative</w:t>
      </w:r>
      <w:proofErr w:type="gramEnd"/>
      <w:r w:rsidRPr="00380D31">
        <w:rPr>
          <w:rFonts w:ascii="Arial"/>
          <w:sz w:val="22"/>
        </w:rPr>
        <w:t xml:space="preserve"> </w:t>
      </w:r>
    </w:p>
    <w:p w14:paraId="26C141C2" w14:textId="571577FE" w:rsidR="00380D31" w:rsidRPr="00380D31" w:rsidRDefault="00380D31" w:rsidP="00380D31">
      <w:pPr>
        <w:pStyle w:val="Body1"/>
        <w:numPr>
          <w:ilvl w:val="0"/>
          <w:numId w:val="12"/>
        </w:numPr>
        <w:ind w:left="993" w:firstLine="708"/>
        <w:rPr>
          <w:rFonts w:ascii="Arial"/>
          <w:sz w:val="22"/>
        </w:rPr>
      </w:pPr>
      <w:proofErr w:type="gramStart"/>
      <w:r w:rsidRPr="00380D31">
        <w:rPr>
          <w:rFonts w:ascii="Arial"/>
          <w:sz w:val="22"/>
        </w:rPr>
        <w:t>unique</w:t>
      </w:r>
      <w:proofErr w:type="gramEnd"/>
      <w:r w:rsidRPr="00380D31">
        <w:rPr>
          <w:rFonts w:ascii="Arial"/>
          <w:sz w:val="22"/>
        </w:rPr>
        <w:t xml:space="preserve"> Selling Point</w:t>
      </w:r>
    </w:p>
    <w:p w14:paraId="5F046B45" w14:textId="11292B5C" w:rsidR="00380D31" w:rsidRPr="00380D31" w:rsidRDefault="00380D31" w:rsidP="00380D31">
      <w:pPr>
        <w:pStyle w:val="Body1"/>
        <w:numPr>
          <w:ilvl w:val="0"/>
          <w:numId w:val="12"/>
        </w:numPr>
        <w:ind w:left="993" w:firstLine="708"/>
        <w:rPr>
          <w:rFonts w:ascii="Arial"/>
          <w:sz w:val="22"/>
        </w:rPr>
      </w:pPr>
      <w:proofErr w:type="gramStart"/>
      <w:r w:rsidRPr="00380D31">
        <w:rPr>
          <w:rFonts w:ascii="Arial"/>
          <w:sz w:val="22"/>
        </w:rPr>
        <w:t>target</w:t>
      </w:r>
      <w:proofErr w:type="gramEnd"/>
      <w:r w:rsidRPr="00380D31">
        <w:rPr>
          <w:rFonts w:ascii="Arial"/>
          <w:sz w:val="22"/>
        </w:rPr>
        <w:t xml:space="preserve"> audience</w:t>
      </w:r>
    </w:p>
    <w:p w14:paraId="47940DF5" w14:textId="56AC8830" w:rsidR="00380D31" w:rsidRPr="00380D31" w:rsidRDefault="00380D31" w:rsidP="00380D31">
      <w:pPr>
        <w:pStyle w:val="Body1"/>
        <w:numPr>
          <w:ilvl w:val="0"/>
          <w:numId w:val="12"/>
        </w:numPr>
        <w:ind w:left="993" w:firstLine="708"/>
        <w:rPr>
          <w:rFonts w:ascii="Arial"/>
          <w:sz w:val="22"/>
        </w:rPr>
      </w:pPr>
      <w:proofErr w:type="gramStart"/>
      <w:r w:rsidRPr="00380D31">
        <w:rPr>
          <w:rFonts w:ascii="Arial"/>
          <w:sz w:val="22"/>
        </w:rPr>
        <w:t>music</w:t>
      </w:r>
      <w:proofErr w:type="gramEnd"/>
    </w:p>
    <w:p w14:paraId="15E84C52" w14:textId="54BD0FFA" w:rsidR="00380D31" w:rsidRPr="00380D31" w:rsidRDefault="00380D31" w:rsidP="00380D31">
      <w:pPr>
        <w:pStyle w:val="Body1"/>
        <w:numPr>
          <w:ilvl w:val="0"/>
          <w:numId w:val="12"/>
        </w:numPr>
        <w:ind w:left="993" w:firstLine="708"/>
        <w:rPr>
          <w:rFonts w:ascii="Arial"/>
          <w:sz w:val="22"/>
        </w:rPr>
      </w:pPr>
      <w:proofErr w:type="gramStart"/>
      <w:r w:rsidRPr="00380D31">
        <w:rPr>
          <w:rFonts w:ascii="Arial"/>
          <w:sz w:val="22"/>
        </w:rPr>
        <w:t>shot</w:t>
      </w:r>
      <w:proofErr w:type="gramEnd"/>
      <w:r w:rsidRPr="00380D31">
        <w:rPr>
          <w:rFonts w:ascii="Arial"/>
          <w:sz w:val="22"/>
        </w:rPr>
        <w:t xml:space="preserve"> types/camera angles</w:t>
      </w:r>
    </w:p>
    <w:p w14:paraId="0BC490E0" w14:textId="4204B9BD" w:rsidR="00380D31" w:rsidRPr="00380D31" w:rsidRDefault="00380D31" w:rsidP="00380D31">
      <w:pPr>
        <w:pStyle w:val="Body1"/>
        <w:numPr>
          <w:ilvl w:val="0"/>
          <w:numId w:val="12"/>
        </w:numPr>
        <w:ind w:left="993" w:firstLine="708"/>
        <w:rPr>
          <w:rFonts w:ascii="Arial"/>
          <w:sz w:val="22"/>
        </w:rPr>
      </w:pPr>
      <w:proofErr w:type="gramStart"/>
      <w:r w:rsidRPr="00380D31">
        <w:rPr>
          <w:rFonts w:ascii="Arial"/>
          <w:sz w:val="22"/>
        </w:rPr>
        <w:t>pace</w:t>
      </w:r>
      <w:proofErr w:type="gramEnd"/>
    </w:p>
    <w:p w14:paraId="0EF6A5DD" w14:textId="6F37B98C" w:rsidR="00380D31" w:rsidRPr="00380D31" w:rsidRDefault="00380D31" w:rsidP="00380D31">
      <w:pPr>
        <w:pStyle w:val="Body1"/>
        <w:numPr>
          <w:ilvl w:val="0"/>
          <w:numId w:val="12"/>
        </w:numPr>
        <w:ind w:left="993" w:firstLine="708"/>
        <w:rPr>
          <w:rFonts w:ascii="Arial"/>
          <w:sz w:val="22"/>
        </w:rPr>
      </w:pPr>
      <w:proofErr w:type="gramStart"/>
      <w:r w:rsidRPr="00380D31">
        <w:rPr>
          <w:rFonts w:ascii="Arial"/>
          <w:sz w:val="22"/>
        </w:rPr>
        <w:t>dialogue</w:t>
      </w:r>
      <w:proofErr w:type="gramEnd"/>
    </w:p>
    <w:p w14:paraId="2745C383" w14:textId="7EE1E8D9" w:rsidR="00380D31" w:rsidRPr="00380D31" w:rsidRDefault="00380D31" w:rsidP="00380D31">
      <w:pPr>
        <w:pStyle w:val="Body1"/>
        <w:numPr>
          <w:ilvl w:val="0"/>
          <w:numId w:val="12"/>
        </w:numPr>
        <w:ind w:left="993" w:firstLine="708"/>
        <w:rPr>
          <w:rFonts w:ascii="Arial"/>
          <w:sz w:val="22"/>
        </w:rPr>
      </w:pPr>
      <w:proofErr w:type="gramStart"/>
      <w:r w:rsidRPr="00380D31">
        <w:rPr>
          <w:rFonts w:ascii="Arial"/>
          <w:sz w:val="22"/>
        </w:rPr>
        <w:t>voiceover</w:t>
      </w:r>
      <w:proofErr w:type="gramEnd"/>
    </w:p>
    <w:p w14:paraId="3A6A4338" w14:textId="3D63F3C7" w:rsidR="00380D31" w:rsidRPr="00380D31" w:rsidRDefault="00380D31" w:rsidP="00380D31">
      <w:pPr>
        <w:pStyle w:val="Body1"/>
        <w:numPr>
          <w:ilvl w:val="0"/>
          <w:numId w:val="12"/>
        </w:numPr>
        <w:ind w:left="993" w:firstLine="708"/>
        <w:rPr>
          <w:rFonts w:ascii="Arial"/>
          <w:sz w:val="22"/>
        </w:rPr>
      </w:pPr>
      <w:proofErr w:type="gramStart"/>
      <w:r w:rsidRPr="00380D31">
        <w:rPr>
          <w:rFonts w:ascii="Arial"/>
          <w:sz w:val="22"/>
        </w:rPr>
        <w:t>special</w:t>
      </w:r>
      <w:proofErr w:type="gramEnd"/>
      <w:r w:rsidRPr="00380D31">
        <w:rPr>
          <w:rFonts w:ascii="Arial"/>
          <w:sz w:val="22"/>
        </w:rPr>
        <w:t xml:space="preserve"> effects</w:t>
      </w:r>
    </w:p>
    <w:p w14:paraId="19A191E3" w14:textId="17746E20" w:rsidR="00380D31" w:rsidRPr="00380D31" w:rsidRDefault="00380D31" w:rsidP="00380D31">
      <w:pPr>
        <w:pStyle w:val="Body1"/>
        <w:numPr>
          <w:ilvl w:val="0"/>
          <w:numId w:val="12"/>
        </w:numPr>
        <w:ind w:left="993" w:firstLine="708"/>
        <w:rPr>
          <w:rFonts w:ascii="Arial"/>
          <w:sz w:val="22"/>
        </w:rPr>
      </w:pPr>
      <w:proofErr w:type="gramStart"/>
      <w:r w:rsidRPr="00380D31">
        <w:rPr>
          <w:rFonts w:ascii="Arial"/>
          <w:sz w:val="22"/>
        </w:rPr>
        <w:t>credits</w:t>
      </w:r>
      <w:proofErr w:type="gramEnd"/>
      <w:r w:rsidRPr="00380D31">
        <w:rPr>
          <w:rFonts w:ascii="Arial"/>
          <w:sz w:val="22"/>
        </w:rPr>
        <w:t xml:space="preserve"> and </w:t>
      </w:r>
      <w:proofErr w:type="spellStart"/>
      <w:r w:rsidRPr="00380D31">
        <w:rPr>
          <w:rFonts w:ascii="Arial"/>
          <w:sz w:val="22"/>
        </w:rPr>
        <w:t>intertitles</w:t>
      </w:r>
      <w:proofErr w:type="spellEnd"/>
    </w:p>
    <w:p w14:paraId="6666836F" w14:textId="77777777" w:rsidR="00380D31" w:rsidRDefault="00380D31" w:rsidP="00380D31">
      <w:pPr>
        <w:jc w:val="both"/>
        <w:rPr>
          <w:rFonts w:ascii="Arial" w:hAnsi="Arial"/>
          <w:sz w:val="22"/>
        </w:rPr>
      </w:pPr>
    </w:p>
    <w:p w14:paraId="05CD2E97" w14:textId="77777777" w:rsidR="00380D31" w:rsidRDefault="00380D31" w:rsidP="00380D31">
      <w:pPr>
        <w:jc w:val="both"/>
        <w:rPr>
          <w:rFonts w:ascii="Arial" w:hAnsi="Arial"/>
          <w:sz w:val="22"/>
        </w:rPr>
      </w:pPr>
      <w:r>
        <w:rPr>
          <w:rFonts w:ascii="Arial" w:hAnsi="Arial"/>
          <w:sz w:val="22"/>
        </w:rPr>
        <w:t xml:space="preserve">The activity concludes with a ‘writing to explain’ extension task. </w:t>
      </w:r>
    </w:p>
    <w:p w14:paraId="2B811499" w14:textId="77777777" w:rsidR="00380D31" w:rsidDel="00913D62" w:rsidRDefault="00380D31" w:rsidP="00380D31">
      <w:pPr>
        <w:jc w:val="both"/>
        <w:rPr>
          <w:rFonts w:ascii="Arial" w:hAnsi="Arial"/>
          <w:sz w:val="22"/>
        </w:rPr>
      </w:pPr>
    </w:p>
    <w:p w14:paraId="11FFFED6" w14:textId="77777777" w:rsidR="00380D31" w:rsidRDefault="00380D31" w:rsidP="00380D31">
      <w:pPr>
        <w:jc w:val="both"/>
        <w:rPr>
          <w:rFonts w:ascii="Arial" w:hAnsi="Arial"/>
          <w:sz w:val="22"/>
        </w:rPr>
      </w:pPr>
    </w:p>
    <w:p w14:paraId="24E015A3" w14:textId="77777777" w:rsidR="00380D31" w:rsidRPr="00DD64AD" w:rsidRDefault="00380D31" w:rsidP="00380D31">
      <w:pPr>
        <w:jc w:val="both"/>
        <w:rPr>
          <w:rFonts w:ascii="Arial" w:hAnsi="Arial"/>
          <w:b/>
          <w:sz w:val="22"/>
        </w:rPr>
      </w:pPr>
      <w:r w:rsidRPr="00DD64AD">
        <w:rPr>
          <w:rFonts w:ascii="Arial" w:hAnsi="Arial"/>
          <w:b/>
          <w:sz w:val="22"/>
        </w:rPr>
        <w:t>MAKE A TRAILER</w:t>
      </w:r>
    </w:p>
    <w:p w14:paraId="43AAC30A" w14:textId="77777777" w:rsidR="00380D31" w:rsidRDefault="00380D31" w:rsidP="00380D31">
      <w:pPr>
        <w:jc w:val="both"/>
        <w:rPr>
          <w:rFonts w:ascii="Arial" w:hAnsi="Arial"/>
          <w:sz w:val="22"/>
        </w:rPr>
      </w:pPr>
      <w:r>
        <w:rPr>
          <w:rFonts w:ascii="Arial" w:hAnsi="Arial"/>
          <w:sz w:val="22"/>
        </w:rPr>
        <w:t xml:space="preserve">This interactive task comprises an online edit suite that breaks down two different trailers for </w:t>
      </w:r>
      <w:r w:rsidRPr="009908D9">
        <w:rPr>
          <w:rFonts w:ascii="Arial" w:hAnsi="Arial"/>
          <w:i/>
          <w:sz w:val="22"/>
        </w:rPr>
        <w:t>A Good Day to Die Hard</w:t>
      </w:r>
      <w:r>
        <w:rPr>
          <w:rFonts w:ascii="Arial" w:hAnsi="Arial"/>
          <w:sz w:val="22"/>
        </w:rPr>
        <w:t xml:space="preserve"> into component clips, and offers a choice of soundtrack. Students create their own version of the trailer to appeal to specific audiences. The downloadable PDF worksheet on this page of the site sets out detailed instructions for how to best approach this task.</w:t>
      </w:r>
    </w:p>
    <w:p w14:paraId="40E8BFE1" w14:textId="77777777" w:rsidR="00380D31" w:rsidRPr="006F2B02" w:rsidRDefault="00380D31" w:rsidP="00380D31">
      <w:pPr>
        <w:jc w:val="both"/>
        <w:rPr>
          <w:rFonts w:ascii="Arial" w:hAnsi="Arial"/>
          <w:sz w:val="22"/>
        </w:rPr>
      </w:pPr>
    </w:p>
    <w:p w14:paraId="3C15EFB5" w14:textId="77777777" w:rsidR="00380D31" w:rsidRDefault="00380D31" w:rsidP="00380D31">
      <w:pPr>
        <w:jc w:val="both"/>
        <w:rPr>
          <w:rFonts w:ascii="Arial" w:hAnsi="Arial"/>
          <w:b/>
          <w:sz w:val="22"/>
        </w:rPr>
      </w:pPr>
    </w:p>
    <w:p w14:paraId="3099CBD8" w14:textId="77777777" w:rsidR="00380D31" w:rsidRPr="006F2B02" w:rsidRDefault="00380D31" w:rsidP="00380D31">
      <w:pPr>
        <w:jc w:val="both"/>
        <w:rPr>
          <w:rFonts w:ascii="Arial" w:hAnsi="Arial"/>
          <w:b/>
          <w:sz w:val="22"/>
        </w:rPr>
      </w:pPr>
      <w:r w:rsidRPr="006F2B02">
        <w:rPr>
          <w:rFonts w:ascii="Arial" w:hAnsi="Arial"/>
          <w:b/>
          <w:sz w:val="22"/>
        </w:rPr>
        <w:t>CURRICULUM AREAS AND LEARNING OBJECTIVES</w:t>
      </w:r>
    </w:p>
    <w:p w14:paraId="172DF630" w14:textId="77777777" w:rsidR="00380D31" w:rsidRPr="006F2B02" w:rsidRDefault="00380D31" w:rsidP="00380D31">
      <w:pPr>
        <w:jc w:val="both"/>
        <w:rPr>
          <w:rFonts w:ascii="Arial" w:hAnsi="Arial"/>
          <w:sz w:val="22"/>
        </w:rPr>
      </w:pPr>
      <w:r w:rsidRPr="006F2B02">
        <w:rPr>
          <w:rFonts w:ascii="Arial" w:hAnsi="Arial"/>
          <w:sz w:val="22"/>
        </w:rPr>
        <w:t xml:space="preserve">Activities link to National Curriculum guidelines for learning in English; they can also be used as part of a </w:t>
      </w:r>
      <w:r>
        <w:rPr>
          <w:rFonts w:ascii="Arial" w:hAnsi="Arial"/>
          <w:sz w:val="22"/>
        </w:rPr>
        <w:t>m</w:t>
      </w:r>
      <w:r w:rsidRPr="006F2B02">
        <w:rPr>
          <w:rFonts w:ascii="Arial" w:hAnsi="Arial"/>
          <w:sz w:val="22"/>
        </w:rPr>
        <w:t>edia course at GCSE or equivalent.</w:t>
      </w:r>
    </w:p>
    <w:p w14:paraId="594A454F" w14:textId="77777777" w:rsidR="00380D31" w:rsidRPr="006F2B02" w:rsidRDefault="00380D31" w:rsidP="00380D31">
      <w:pPr>
        <w:jc w:val="both"/>
        <w:rPr>
          <w:rFonts w:ascii="Arial" w:hAnsi="Arial"/>
          <w:b/>
          <w:sz w:val="22"/>
        </w:rPr>
      </w:pPr>
    </w:p>
    <w:p w14:paraId="1151D88B" w14:textId="77777777" w:rsidR="00380D31" w:rsidRDefault="00380D31" w:rsidP="00380D31">
      <w:pPr>
        <w:jc w:val="both"/>
        <w:rPr>
          <w:rFonts w:ascii="Arial" w:hAnsi="Arial"/>
          <w:sz w:val="22"/>
        </w:rPr>
      </w:pPr>
    </w:p>
    <w:p w14:paraId="31385202" w14:textId="77777777" w:rsidR="00380D31" w:rsidRDefault="00380D31" w:rsidP="00380D31">
      <w:pPr>
        <w:jc w:val="both"/>
        <w:rPr>
          <w:rFonts w:ascii="Arial" w:hAnsi="Arial"/>
          <w:sz w:val="22"/>
        </w:rPr>
      </w:pPr>
    </w:p>
    <w:p w14:paraId="58AED2F8" w14:textId="77777777" w:rsidR="00380D31" w:rsidRDefault="00380D31" w:rsidP="00380D31">
      <w:pPr>
        <w:jc w:val="both"/>
        <w:rPr>
          <w:rFonts w:ascii="Arial" w:hAnsi="Arial"/>
          <w:sz w:val="22"/>
        </w:rPr>
      </w:pPr>
    </w:p>
    <w:p w14:paraId="45E04F6E" w14:textId="77777777" w:rsidR="00380D31" w:rsidRDefault="00380D31" w:rsidP="00380D31">
      <w:pPr>
        <w:jc w:val="both"/>
        <w:rPr>
          <w:rFonts w:ascii="Arial" w:hAnsi="Arial"/>
          <w:sz w:val="22"/>
        </w:rPr>
      </w:pPr>
    </w:p>
    <w:p w14:paraId="495418E9" w14:textId="77777777" w:rsidR="00380D31" w:rsidRDefault="00380D31" w:rsidP="00380D31">
      <w:pPr>
        <w:jc w:val="both"/>
        <w:rPr>
          <w:rFonts w:ascii="Arial" w:hAnsi="Arial"/>
          <w:sz w:val="22"/>
        </w:rPr>
      </w:pPr>
    </w:p>
    <w:p w14:paraId="3A4C7657" w14:textId="77777777" w:rsidR="00380D31" w:rsidRDefault="00380D31" w:rsidP="00380D31">
      <w:pPr>
        <w:jc w:val="both"/>
        <w:rPr>
          <w:rFonts w:ascii="Arial" w:hAnsi="Arial"/>
          <w:sz w:val="22"/>
        </w:rPr>
      </w:pPr>
    </w:p>
    <w:p w14:paraId="2264BD53" w14:textId="77777777" w:rsidR="00380D31" w:rsidRDefault="00380D31" w:rsidP="00380D31">
      <w:pPr>
        <w:jc w:val="both"/>
        <w:rPr>
          <w:rFonts w:ascii="Arial" w:hAnsi="Arial"/>
          <w:sz w:val="22"/>
        </w:rPr>
      </w:pPr>
    </w:p>
    <w:p w14:paraId="0DBFEB34" w14:textId="77777777" w:rsidR="00380D31" w:rsidRDefault="00380D31" w:rsidP="00380D31">
      <w:pPr>
        <w:jc w:val="both"/>
        <w:rPr>
          <w:rFonts w:ascii="Arial" w:hAnsi="Arial"/>
          <w:sz w:val="22"/>
        </w:rPr>
      </w:pPr>
    </w:p>
    <w:p w14:paraId="16AED966" w14:textId="77777777" w:rsidR="00380D31" w:rsidRDefault="00380D31" w:rsidP="00380D31">
      <w:pPr>
        <w:jc w:val="both"/>
        <w:rPr>
          <w:rFonts w:ascii="Arial" w:hAnsi="Arial"/>
          <w:sz w:val="22"/>
        </w:rPr>
      </w:pPr>
    </w:p>
    <w:p w14:paraId="4CD6D7AD" w14:textId="77777777" w:rsidR="00380D31" w:rsidRDefault="00380D31" w:rsidP="00380D31">
      <w:pPr>
        <w:jc w:val="both"/>
        <w:rPr>
          <w:rFonts w:ascii="Arial" w:hAnsi="Arial"/>
          <w:sz w:val="22"/>
        </w:rPr>
      </w:pPr>
    </w:p>
    <w:p w14:paraId="691CD579" w14:textId="77777777" w:rsidR="00380D31" w:rsidRDefault="00380D31" w:rsidP="00380D31">
      <w:pPr>
        <w:jc w:val="both"/>
        <w:rPr>
          <w:rFonts w:ascii="Arial" w:hAnsi="Arial"/>
          <w:sz w:val="22"/>
        </w:rPr>
      </w:pPr>
    </w:p>
    <w:p w14:paraId="123663B1" w14:textId="77777777" w:rsidR="00380D31" w:rsidRDefault="00380D31" w:rsidP="00380D31">
      <w:pPr>
        <w:jc w:val="both"/>
        <w:rPr>
          <w:rFonts w:ascii="Arial" w:hAnsi="Arial"/>
          <w:sz w:val="22"/>
        </w:rPr>
      </w:pPr>
    </w:p>
    <w:p w14:paraId="4B9B43E2" w14:textId="77777777" w:rsidR="00380D31" w:rsidRDefault="00380D31" w:rsidP="00380D31">
      <w:pPr>
        <w:jc w:val="both"/>
        <w:rPr>
          <w:rFonts w:ascii="Arial" w:hAnsi="Arial"/>
          <w:sz w:val="22"/>
        </w:rPr>
      </w:pPr>
    </w:p>
    <w:p w14:paraId="1E8812FD" w14:textId="77777777" w:rsidR="00380D31" w:rsidRDefault="00380D31" w:rsidP="00380D31">
      <w:pPr>
        <w:jc w:val="both"/>
        <w:rPr>
          <w:rFonts w:ascii="Arial" w:hAnsi="Arial"/>
          <w:sz w:val="22"/>
        </w:rPr>
      </w:pPr>
    </w:p>
    <w:p w14:paraId="654D3E3D" w14:textId="77777777" w:rsidR="00380D31" w:rsidRDefault="00380D31" w:rsidP="00380D31">
      <w:pPr>
        <w:jc w:val="both"/>
        <w:rPr>
          <w:rFonts w:ascii="Arial" w:hAnsi="Arial"/>
          <w:sz w:val="22"/>
        </w:rPr>
      </w:pPr>
    </w:p>
    <w:p w14:paraId="5F598B31" w14:textId="77777777" w:rsidR="00380D31" w:rsidRDefault="00380D31" w:rsidP="00380D31">
      <w:pPr>
        <w:jc w:val="both"/>
        <w:rPr>
          <w:rFonts w:ascii="Arial" w:hAnsi="Arial"/>
          <w:sz w:val="22"/>
        </w:rPr>
      </w:pPr>
    </w:p>
    <w:p w14:paraId="093DB943" w14:textId="77777777" w:rsidR="00380D31" w:rsidRDefault="00380D31" w:rsidP="00380D31">
      <w:pPr>
        <w:jc w:val="both"/>
        <w:rPr>
          <w:rFonts w:ascii="Arial" w:hAnsi="Arial"/>
          <w:sz w:val="22"/>
        </w:rPr>
      </w:pPr>
    </w:p>
    <w:p w14:paraId="1FF8E661" w14:textId="77777777" w:rsidR="00380D31" w:rsidRDefault="00380D31" w:rsidP="00380D31">
      <w:pPr>
        <w:jc w:val="both"/>
        <w:rPr>
          <w:rFonts w:ascii="Arial" w:hAnsi="Arial"/>
          <w:sz w:val="22"/>
        </w:rPr>
      </w:pPr>
    </w:p>
    <w:p w14:paraId="2AAAE311" w14:textId="77777777" w:rsidR="00380D31" w:rsidRPr="006F2B02" w:rsidRDefault="00380D31" w:rsidP="00380D31">
      <w:pPr>
        <w:jc w:val="both"/>
        <w:rPr>
          <w:rFonts w:ascii="Arial" w:hAnsi="Arial"/>
          <w:sz w:val="22"/>
        </w:rPr>
      </w:pPr>
    </w:p>
    <w:p w14:paraId="0BED151B" w14:textId="77777777" w:rsidR="00380D31" w:rsidRPr="006F2B02" w:rsidRDefault="00380D31" w:rsidP="00380D31">
      <w:pPr>
        <w:jc w:val="both"/>
        <w:rPr>
          <w:rFonts w:ascii="Arial" w:hAnsi="Arial"/>
          <w:b/>
          <w:sz w:val="22"/>
        </w:rPr>
      </w:pPr>
      <w:r w:rsidRPr="006F2B02">
        <w:rPr>
          <w:rFonts w:ascii="Arial" w:hAnsi="Arial"/>
          <w:b/>
          <w:sz w:val="22"/>
        </w:rPr>
        <w:t>KEY TERMS</w:t>
      </w:r>
    </w:p>
    <w:p w14:paraId="214F60A9" w14:textId="77777777" w:rsidR="00380D31" w:rsidRPr="006F2B02" w:rsidRDefault="00380D31" w:rsidP="00380D31">
      <w:pPr>
        <w:jc w:val="both"/>
        <w:rPr>
          <w:rFonts w:ascii="Arial" w:hAnsi="Arial"/>
          <w:sz w:val="22"/>
        </w:rPr>
      </w:pPr>
      <w:r w:rsidRPr="006F2B02">
        <w:rPr>
          <w:rFonts w:ascii="Arial" w:hAnsi="Arial"/>
          <w:sz w:val="22"/>
        </w:rPr>
        <w:t>These basic terms are used throughout the resource so it is worth drawing them your students</w:t>
      </w:r>
      <w:r>
        <w:rPr>
          <w:rFonts w:ascii="Arial" w:hAnsi="Arial"/>
          <w:sz w:val="22"/>
        </w:rPr>
        <w:t>’ attention</w:t>
      </w:r>
      <w:r w:rsidRPr="006F2B02">
        <w:rPr>
          <w:rFonts w:ascii="Arial" w:hAnsi="Arial"/>
          <w:sz w:val="22"/>
        </w:rPr>
        <w:t xml:space="preserve"> in order to clarify meaning.</w:t>
      </w:r>
    </w:p>
    <w:p w14:paraId="7D3C018B" w14:textId="77777777" w:rsidR="00380D31" w:rsidRPr="006F2B02" w:rsidRDefault="00380D31" w:rsidP="00380D31">
      <w:pPr>
        <w:jc w:val="both"/>
        <w:rPr>
          <w:rFonts w:ascii="Arial" w:hAnsi="Arial"/>
          <w:sz w:val="22"/>
        </w:rPr>
      </w:pPr>
    </w:p>
    <w:p w14:paraId="02141CA6" w14:textId="77777777" w:rsidR="00380D31" w:rsidRPr="006F2B02" w:rsidRDefault="00380D31" w:rsidP="00380D31">
      <w:pPr>
        <w:ind w:left="709" w:right="1496"/>
        <w:rPr>
          <w:rFonts w:ascii="Arial" w:hAnsi="Arial"/>
          <w:sz w:val="22"/>
        </w:rPr>
      </w:pPr>
      <w:r w:rsidRPr="006F2B02">
        <w:rPr>
          <w:rFonts w:ascii="Arial" w:hAnsi="Arial"/>
          <w:b/>
          <w:i/>
          <w:sz w:val="22"/>
        </w:rPr>
        <w:t xml:space="preserve">Credits and </w:t>
      </w:r>
      <w:proofErr w:type="spellStart"/>
      <w:r w:rsidRPr="006F2B02">
        <w:rPr>
          <w:rFonts w:ascii="Arial" w:hAnsi="Arial"/>
          <w:b/>
          <w:i/>
          <w:sz w:val="22"/>
        </w:rPr>
        <w:t>intertitles</w:t>
      </w:r>
      <w:proofErr w:type="spellEnd"/>
      <w:r w:rsidRPr="006F2B02">
        <w:rPr>
          <w:rFonts w:ascii="Arial" w:hAnsi="Arial"/>
          <w:sz w:val="22"/>
        </w:rPr>
        <w:t>: these are words on screen that give information to the audience</w:t>
      </w:r>
    </w:p>
    <w:p w14:paraId="589BB630" w14:textId="77777777" w:rsidR="00380D31" w:rsidRPr="006F2B02" w:rsidRDefault="00380D31" w:rsidP="00380D31">
      <w:pPr>
        <w:ind w:left="709" w:right="1496"/>
        <w:rPr>
          <w:rFonts w:ascii="Arial" w:hAnsi="Arial"/>
          <w:sz w:val="22"/>
        </w:rPr>
      </w:pPr>
    </w:p>
    <w:p w14:paraId="68A93DE2" w14:textId="77777777" w:rsidR="00380D31" w:rsidRPr="006F2B02" w:rsidRDefault="00380D31" w:rsidP="00380D31">
      <w:pPr>
        <w:ind w:left="709" w:right="1496"/>
        <w:rPr>
          <w:rFonts w:ascii="Arial" w:hAnsi="Arial"/>
          <w:sz w:val="22"/>
        </w:rPr>
      </w:pPr>
      <w:r w:rsidRPr="006F2B02">
        <w:rPr>
          <w:rFonts w:ascii="Arial" w:hAnsi="Arial"/>
          <w:b/>
          <w:i/>
          <w:sz w:val="22"/>
        </w:rPr>
        <w:t>Dialogue</w:t>
      </w:r>
      <w:r w:rsidRPr="006F2B02">
        <w:rPr>
          <w:rFonts w:ascii="Arial" w:hAnsi="Arial"/>
          <w:sz w:val="22"/>
        </w:rPr>
        <w:t xml:space="preserve">: any conversations between characters </w:t>
      </w:r>
    </w:p>
    <w:p w14:paraId="3FB7EDE7" w14:textId="77777777" w:rsidR="00380D31" w:rsidRPr="006F2B02" w:rsidRDefault="00380D31" w:rsidP="00380D31">
      <w:pPr>
        <w:ind w:left="709" w:right="1496"/>
        <w:rPr>
          <w:rFonts w:ascii="Arial" w:hAnsi="Arial"/>
          <w:sz w:val="22"/>
        </w:rPr>
      </w:pPr>
    </w:p>
    <w:p w14:paraId="0E2E98DA" w14:textId="77777777" w:rsidR="00380D31" w:rsidRPr="006F2B02" w:rsidRDefault="00380D31" w:rsidP="00380D31">
      <w:pPr>
        <w:ind w:left="709" w:right="1496"/>
        <w:rPr>
          <w:rFonts w:ascii="Arial" w:hAnsi="Arial"/>
          <w:sz w:val="22"/>
        </w:rPr>
      </w:pPr>
      <w:proofErr w:type="gramStart"/>
      <w:r w:rsidRPr="006F2B02">
        <w:rPr>
          <w:rFonts w:ascii="Arial" w:hAnsi="Arial"/>
          <w:b/>
          <w:i/>
          <w:sz w:val="22"/>
        </w:rPr>
        <w:t>Genre</w:t>
      </w:r>
      <w:r w:rsidRPr="006F2B02">
        <w:rPr>
          <w:rFonts w:ascii="Arial" w:hAnsi="Arial"/>
          <w:sz w:val="22"/>
        </w:rPr>
        <w:t>: a type or category of film e.g. horror, romantic comedy</w:t>
      </w:r>
      <w:r>
        <w:rPr>
          <w:rFonts w:ascii="Arial" w:hAnsi="Arial"/>
          <w:sz w:val="22"/>
        </w:rPr>
        <w:t xml:space="preserve"> etc.</w:t>
      </w:r>
      <w:proofErr w:type="gramEnd"/>
    </w:p>
    <w:p w14:paraId="2CAAA62F" w14:textId="77777777" w:rsidR="00380D31" w:rsidRPr="006F2B02" w:rsidRDefault="00380D31" w:rsidP="00380D31">
      <w:pPr>
        <w:ind w:left="709" w:right="1496"/>
        <w:rPr>
          <w:rFonts w:ascii="Arial" w:hAnsi="Arial"/>
          <w:sz w:val="22"/>
        </w:rPr>
      </w:pPr>
    </w:p>
    <w:p w14:paraId="4A45754A" w14:textId="78D5D61E" w:rsidR="00380D31" w:rsidRPr="006F2B02" w:rsidRDefault="00380D31" w:rsidP="00380D31">
      <w:pPr>
        <w:ind w:left="709" w:right="1496"/>
        <w:rPr>
          <w:rFonts w:ascii="Arial" w:hAnsi="Arial"/>
          <w:sz w:val="22"/>
        </w:rPr>
      </w:pPr>
      <w:r w:rsidRPr="006F2B02">
        <w:rPr>
          <w:rFonts w:ascii="Arial" w:hAnsi="Arial"/>
          <w:b/>
          <w:i/>
          <w:sz w:val="22"/>
        </w:rPr>
        <w:t>Music</w:t>
      </w:r>
      <w:r w:rsidRPr="006F2B02">
        <w:rPr>
          <w:rFonts w:ascii="Arial" w:hAnsi="Arial"/>
          <w:sz w:val="22"/>
        </w:rPr>
        <w:t>: the choice of music can have a huge impact on the ‘mood’ of a film</w:t>
      </w:r>
    </w:p>
    <w:p w14:paraId="0446F52C" w14:textId="77777777" w:rsidR="00380D31" w:rsidRDefault="00380D31" w:rsidP="00380D31">
      <w:pPr>
        <w:ind w:left="709" w:right="1496"/>
        <w:rPr>
          <w:rFonts w:ascii="Arial" w:hAnsi="Arial"/>
          <w:b/>
          <w:i/>
          <w:sz w:val="22"/>
        </w:rPr>
      </w:pPr>
    </w:p>
    <w:p w14:paraId="65B166EE" w14:textId="77777777" w:rsidR="00380D31" w:rsidRPr="006F2B02" w:rsidRDefault="00380D31" w:rsidP="00380D31">
      <w:pPr>
        <w:ind w:left="709" w:right="1496"/>
        <w:rPr>
          <w:rFonts w:ascii="Arial" w:hAnsi="Arial"/>
          <w:sz w:val="22"/>
        </w:rPr>
      </w:pPr>
      <w:r w:rsidRPr="006F2B02">
        <w:rPr>
          <w:rFonts w:ascii="Arial" w:hAnsi="Arial"/>
          <w:b/>
          <w:i/>
          <w:sz w:val="22"/>
        </w:rPr>
        <w:t>Narrative</w:t>
      </w:r>
      <w:r w:rsidRPr="006F2B02">
        <w:rPr>
          <w:rFonts w:ascii="Arial" w:hAnsi="Arial"/>
          <w:sz w:val="22"/>
        </w:rPr>
        <w:t>: the ‘story’ or plot structure of a film or trailer</w:t>
      </w:r>
    </w:p>
    <w:p w14:paraId="61C6AA80" w14:textId="77777777" w:rsidR="00380D31" w:rsidRPr="006F2B02" w:rsidRDefault="00380D31" w:rsidP="00380D31">
      <w:pPr>
        <w:ind w:left="709" w:right="1496"/>
        <w:rPr>
          <w:rFonts w:ascii="Arial" w:hAnsi="Arial"/>
          <w:sz w:val="22"/>
        </w:rPr>
      </w:pPr>
    </w:p>
    <w:p w14:paraId="1D87DBE0" w14:textId="77777777" w:rsidR="00380D31" w:rsidRPr="006F2B02" w:rsidRDefault="00380D31" w:rsidP="00380D31">
      <w:pPr>
        <w:ind w:left="709" w:right="1496"/>
        <w:rPr>
          <w:rFonts w:ascii="Arial" w:hAnsi="Arial"/>
          <w:sz w:val="22"/>
        </w:rPr>
      </w:pPr>
      <w:r w:rsidRPr="006F2B02">
        <w:rPr>
          <w:rFonts w:ascii="Arial" w:hAnsi="Arial"/>
          <w:b/>
          <w:i/>
          <w:sz w:val="22"/>
        </w:rPr>
        <w:t>Pace</w:t>
      </w:r>
      <w:r w:rsidRPr="006F2B02">
        <w:rPr>
          <w:rFonts w:ascii="Arial" w:hAnsi="Arial"/>
          <w:sz w:val="22"/>
        </w:rPr>
        <w:t>: how quickly or slowly the shots within the trailer play</w:t>
      </w:r>
    </w:p>
    <w:p w14:paraId="000ADF05" w14:textId="77777777" w:rsidR="00380D31" w:rsidRPr="006F2B02" w:rsidRDefault="00380D31" w:rsidP="00380D31">
      <w:pPr>
        <w:ind w:left="709" w:right="1496"/>
        <w:rPr>
          <w:rFonts w:ascii="Arial" w:hAnsi="Arial"/>
          <w:sz w:val="22"/>
        </w:rPr>
      </w:pPr>
    </w:p>
    <w:p w14:paraId="3C1A7099" w14:textId="77777777" w:rsidR="00380D31" w:rsidRPr="006F2B02" w:rsidRDefault="00380D31" w:rsidP="00380D31">
      <w:pPr>
        <w:ind w:left="709" w:right="1496"/>
        <w:rPr>
          <w:rFonts w:ascii="Arial" w:hAnsi="Arial"/>
          <w:sz w:val="22"/>
        </w:rPr>
      </w:pPr>
      <w:r w:rsidRPr="006F2B02">
        <w:rPr>
          <w:rFonts w:ascii="Arial" w:hAnsi="Arial"/>
          <w:b/>
          <w:i/>
          <w:sz w:val="22"/>
        </w:rPr>
        <w:t>Shot types/camera angles</w:t>
      </w:r>
      <w:r w:rsidRPr="006F2B02">
        <w:rPr>
          <w:rFonts w:ascii="Arial" w:hAnsi="Arial"/>
          <w:sz w:val="22"/>
        </w:rPr>
        <w:t>: for example, close-up, medium shot or long shot</w:t>
      </w:r>
    </w:p>
    <w:p w14:paraId="5D5E76BF" w14:textId="77777777" w:rsidR="00380D31" w:rsidRPr="006F2B02" w:rsidRDefault="00380D31" w:rsidP="00380D31">
      <w:pPr>
        <w:ind w:left="709" w:right="1496"/>
        <w:rPr>
          <w:rFonts w:ascii="Arial" w:hAnsi="Arial"/>
          <w:sz w:val="22"/>
        </w:rPr>
      </w:pPr>
    </w:p>
    <w:p w14:paraId="0BFE6AB6" w14:textId="77777777" w:rsidR="00380D31" w:rsidRPr="006F2B02" w:rsidRDefault="00380D31" w:rsidP="00380D31">
      <w:pPr>
        <w:ind w:left="709" w:right="1496"/>
        <w:rPr>
          <w:rFonts w:ascii="Arial" w:hAnsi="Arial"/>
          <w:sz w:val="22"/>
        </w:rPr>
      </w:pPr>
      <w:r w:rsidRPr="006F2B02">
        <w:rPr>
          <w:rFonts w:ascii="Arial" w:hAnsi="Arial"/>
          <w:b/>
          <w:i/>
          <w:sz w:val="22"/>
        </w:rPr>
        <w:t>Special effects</w:t>
      </w:r>
      <w:r w:rsidRPr="006F2B02">
        <w:rPr>
          <w:rFonts w:ascii="Arial" w:hAnsi="Arial"/>
          <w:sz w:val="22"/>
        </w:rPr>
        <w:t>: includes computer-generated graphics, stunts and explosions</w:t>
      </w:r>
    </w:p>
    <w:p w14:paraId="3A507C1E" w14:textId="77777777" w:rsidR="00380D31" w:rsidRPr="006F2B02" w:rsidRDefault="00380D31" w:rsidP="00380D31">
      <w:pPr>
        <w:ind w:left="709" w:right="1496"/>
        <w:rPr>
          <w:rFonts w:ascii="Arial" w:hAnsi="Arial"/>
          <w:sz w:val="22"/>
        </w:rPr>
      </w:pPr>
    </w:p>
    <w:p w14:paraId="3CB666FC" w14:textId="77777777" w:rsidR="00380D31" w:rsidRPr="006F2B02" w:rsidRDefault="00380D31" w:rsidP="00380D31">
      <w:pPr>
        <w:ind w:left="709" w:right="1496"/>
        <w:rPr>
          <w:rFonts w:ascii="Arial" w:hAnsi="Arial"/>
          <w:sz w:val="22"/>
        </w:rPr>
      </w:pPr>
      <w:r w:rsidRPr="006F2B02">
        <w:rPr>
          <w:rFonts w:ascii="Arial" w:hAnsi="Arial"/>
          <w:b/>
          <w:i/>
          <w:sz w:val="22"/>
        </w:rPr>
        <w:t>Target audience</w:t>
      </w:r>
      <w:r w:rsidRPr="006F2B02">
        <w:rPr>
          <w:rFonts w:ascii="Arial" w:hAnsi="Arial"/>
          <w:sz w:val="22"/>
        </w:rPr>
        <w:t>: the group of people a film or other product is aimed at</w:t>
      </w:r>
    </w:p>
    <w:p w14:paraId="3C99B474" w14:textId="77777777" w:rsidR="00380D31" w:rsidRPr="006F2B02" w:rsidRDefault="00380D31" w:rsidP="00380D31">
      <w:pPr>
        <w:ind w:left="709" w:right="1496"/>
        <w:rPr>
          <w:rFonts w:ascii="Arial" w:hAnsi="Arial"/>
          <w:sz w:val="22"/>
        </w:rPr>
      </w:pPr>
    </w:p>
    <w:p w14:paraId="6FAC96FC" w14:textId="77777777" w:rsidR="00380D31" w:rsidRPr="006F2B02" w:rsidRDefault="00380D31" w:rsidP="00380D31">
      <w:pPr>
        <w:ind w:left="709" w:right="1496"/>
        <w:rPr>
          <w:rFonts w:ascii="Arial" w:hAnsi="Arial"/>
          <w:sz w:val="22"/>
        </w:rPr>
      </w:pPr>
      <w:r w:rsidRPr="006F2B02">
        <w:rPr>
          <w:rFonts w:ascii="Arial" w:hAnsi="Arial"/>
          <w:b/>
          <w:i/>
          <w:sz w:val="22"/>
        </w:rPr>
        <w:t xml:space="preserve">Unique </w:t>
      </w:r>
      <w:r>
        <w:rPr>
          <w:rFonts w:ascii="Arial" w:hAnsi="Arial"/>
          <w:b/>
          <w:i/>
          <w:sz w:val="22"/>
        </w:rPr>
        <w:t>s</w:t>
      </w:r>
      <w:r w:rsidRPr="006F2B02">
        <w:rPr>
          <w:rFonts w:ascii="Arial" w:hAnsi="Arial"/>
          <w:b/>
          <w:i/>
          <w:sz w:val="22"/>
        </w:rPr>
        <w:t xml:space="preserve">elling </w:t>
      </w:r>
      <w:r>
        <w:rPr>
          <w:rFonts w:ascii="Arial" w:hAnsi="Arial"/>
          <w:b/>
          <w:i/>
          <w:sz w:val="22"/>
        </w:rPr>
        <w:t>p</w:t>
      </w:r>
      <w:r w:rsidRPr="006F2B02">
        <w:rPr>
          <w:rFonts w:ascii="Arial" w:hAnsi="Arial"/>
          <w:b/>
          <w:i/>
          <w:sz w:val="22"/>
        </w:rPr>
        <w:t>oint</w:t>
      </w:r>
      <w:r w:rsidRPr="006F2B02">
        <w:rPr>
          <w:rFonts w:ascii="Arial" w:hAnsi="Arial"/>
          <w:sz w:val="22"/>
        </w:rPr>
        <w:t>: what makes a particular film unique and ‘sellable’</w:t>
      </w:r>
    </w:p>
    <w:p w14:paraId="4B294160" w14:textId="77777777" w:rsidR="00380D31" w:rsidRPr="006F2B02" w:rsidRDefault="00380D31" w:rsidP="00380D31">
      <w:pPr>
        <w:ind w:left="709" w:right="1496"/>
        <w:rPr>
          <w:rFonts w:ascii="Arial" w:hAnsi="Arial"/>
          <w:sz w:val="22"/>
        </w:rPr>
      </w:pPr>
    </w:p>
    <w:p w14:paraId="08BDD539" w14:textId="77777777" w:rsidR="00380D31" w:rsidRDefault="00380D31" w:rsidP="00380D31">
      <w:pPr>
        <w:widowControl w:val="0"/>
        <w:autoSpaceDE w:val="0"/>
        <w:autoSpaceDN w:val="0"/>
        <w:adjustRightInd w:val="0"/>
        <w:ind w:left="709" w:right="1496"/>
        <w:rPr>
          <w:rFonts w:ascii="Arial" w:hAnsi="Arial"/>
          <w:sz w:val="22"/>
        </w:rPr>
      </w:pPr>
      <w:r w:rsidRPr="006F2B02">
        <w:rPr>
          <w:rFonts w:ascii="Arial" w:hAnsi="Arial"/>
          <w:b/>
          <w:i/>
          <w:sz w:val="22"/>
        </w:rPr>
        <w:t>Voiceover</w:t>
      </w:r>
      <w:r w:rsidRPr="006F2B02">
        <w:rPr>
          <w:rFonts w:ascii="Arial" w:hAnsi="Arial"/>
          <w:sz w:val="22"/>
        </w:rPr>
        <w:t>: a voice recorded over the top of the trailer to give information to the audience</w:t>
      </w:r>
    </w:p>
    <w:p w14:paraId="06A8C71F" w14:textId="77777777" w:rsidR="00380D31" w:rsidRDefault="00380D31" w:rsidP="00380D31">
      <w:pPr>
        <w:jc w:val="both"/>
        <w:rPr>
          <w:rFonts w:ascii="Arial" w:hAnsi="Arial"/>
          <w:b/>
          <w:sz w:val="22"/>
        </w:rPr>
      </w:pPr>
      <w:r>
        <w:rPr>
          <w:rFonts w:ascii="Arial" w:hAnsi="Arial"/>
          <w:sz w:val="22"/>
        </w:rPr>
        <w:br/>
      </w:r>
    </w:p>
    <w:p w14:paraId="3E844006" w14:textId="77777777" w:rsidR="00380D31" w:rsidRDefault="00380D31" w:rsidP="00380D31">
      <w:pPr>
        <w:jc w:val="both"/>
        <w:rPr>
          <w:rFonts w:ascii="Arial" w:hAnsi="Arial"/>
          <w:b/>
          <w:sz w:val="22"/>
        </w:rPr>
      </w:pPr>
    </w:p>
    <w:p w14:paraId="13EBA816" w14:textId="77777777" w:rsidR="00380D31" w:rsidRPr="00D066EE" w:rsidRDefault="00380D31" w:rsidP="00380D31">
      <w:pPr>
        <w:jc w:val="both"/>
        <w:rPr>
          <w:rFonts w:ascii="Arial" w:hAnsi="Arial"/>
          <w:b/>
          <w:sz w:val="22"/>
        </w:rPr>
      </w:pPr>
      <w:r w:rsidRPr="00D066EE">
        <w:rPr>
          <w:rFonts w:ascii="Arial" w:hAnsi="Arial"/>
          <w:b/>
          <w:sz w:val="22"/>
        </w:rPr>
        <w:t>MORE RESOURCES</w:t>
      </w:r>
    </w:p>
    <w:p w14:paraId="529C13D5" w14:textId="77777777" w:rsidR="00380D31" w:rsidRDefault="00380D31" w:rsidP="00380D31">
      <w:pPr>
        <w:rPr>
          <w:rFonts w:ascii="Arial" w:hAnsi="Arial"/>
          <w:sz w:val="22"/>
        </w:rPr>
      </w:pPr>
      <w:r w:rsidRPr="00F90BED">
        <w:rPr>
          <w:rFonts w:ascii="Arial" w:hAnsi="Arial"/>
          <w:sz w:val="22"/>
        </w:rPr>
        <w:t>For a more extensive film language glossary, visit</w:t>
      </w:r>
      <w:r>
        <w:rPr>
          <w:rFonts w:ascii="Arial" w:hAnsi="Arial"/>
          <w:sz w:val="22"/>
        </w:rPr>
        <w:t xml:space="preserve"> </w:t>
      </w:r>
      <w:hyperlink r:id="rId10" w:history="1">
        <w:r w:rsidRPr="00871F91">
          <w:rPr>
            <w:rStyle w:val="Hyperlink"/>
            <w:rFonts w:ascii="Arial" w:hAnsi="Arial"/>
            <w:sz w:val="22"/>
          </w:rPr>
          <w:t>http://www.filmeducation.org/staffroom/film_in_the_classroom/film_language/</w:t>
        </w:r>
      </w:hyperlink>
    </w:p>
    <w:p w14:paraId="48B1A2ED" w14:textId="77777777" w:rsidR="00380D31" w:rsidRDefault="00380D31" w:rsidP="00380D31">
      <w:pPr>
        <w:rPr>
          <w:rFonts w:ascii="Arial" w:hAnsi="Arial"/>
          <w:sz w:val="22"/>
        </w:rPr>
      </w:pPr>
    </w:p>
    <w:p w14:paraId="61C4420D" w14:textId="77777777" w:rsidR="00380D31" w:rsidRDefault="00380D31" w:rsidP="00380D31">
      <w:pPr>
        <w:rPr>
          <w:rFonts w:ascii="Arial" w:hAnsi="Arial"/>
          <w:sz w:val="22"/>
        </w:rPr>
      </w:pPr>
      <w:r>
        <w:rPr>
          <w:rFonts w:ascii="Arial" w:hAnsi="Arial"/>
          <w:sz w:val="22"/>
        </w:rPr>
        <w:t xml:space="preserve">For examples of shot types, see the SHOT TYPE REFERENCE SHEET in SUPPLEMENTARY MATERIALS here: </w:t>
      </w:r>
      <w:hyperlink r:id="rId11" w:history="1">
        <w:r w:rsidRPr="00871F91">
          <w:rPr>
            <w:rStyle w:val="Hyperlink"/>
            <w:rFonts w:ascii="Arial" w:hAnsi="Arial"/>
            <w:sz w:val="22"/>
          </w:rPr>
          <w:t>http://www.filmeducation.org/thinkingfilm/english/supplementary-materials.html</w:t>
        </w:r>
      </w:hyperlink>
    </w:p>
    <w:p w14:paraId="4126D267" w14:textId="77777777" w:rsidR="00380D31" w:rsidRDefault="00380D31" w:rsidP="00380D31">
      <w:pPr>
        <w:rPr>
          <w:rFonts w:ascii="Arial" w:hAnsi="Arial"/>
          <w:sz w:val="22"/>
        </w:rPr>
      </w:pPr>
    </w:p>
    <w:p w14:paraId="09627F8E" w14:textId="77777777" w:rsidR="00380D31" w:rsidRDefault="00380D31" w:rsidP="00380D31">
      <w:pPr>
        <w:rPr>
          <w:rFonts w:ascii="Arial" w:hAnsi="Arial"/>
          <w:sz w:val="22"/>
        </w:rPr>
      </w:pPr>
      <w:r>
        <w:rPr>
          <w:rFonts w:ascii="Arial" w:hAnsi="Arial"/>
          <w:sz w:val="22"/>
        </w:rPr>
        <w:t>For teaching film language in more detail, please see:</w:t>
      </w:r>
      <w:r w:rsidRPr="00D066EE">
        <w:t xml:space="preserve"> </w:t>
      </w:r>
      <w:hyperlink r:id="rId12" w:history="1">
        <w:r w:rsidRPr="00871F91">
          <w:rPr>
            <w:rStyle w:val="Hyperlink"/>
            <w:rFonts w:ascii="Arial" w:hAnsi="Arial"/>
            <w:sz w:val="22"/>
          </w:rPr>
          <w:t>http://www.filmeducation.org/thinkingfilm/film/</w:t>
        </w:r>
      </w:hyperlink>
    </w:p>
    <w:p w14:paraId="01C37FA8" w14:textId="38B2B09C" w:rsidR="0051666F" w:rsidRPr="00983008" w:rsidRDefault="0051666F" w:rsidP="00380D31"/>
    <w:sectPr w:rsidR="0051666F" w:rsidRPr="00983008" w:rsidSect="0051666F">
      <w:headerReference w:type="default" r:id="rId13"/>
      <w:foot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16E0B" w14:textId="77777777" w:rsidR="0092197F" w:rsidRDefault="0092197F" w:rsidP="009258E3">
      <w:r>
        <w:separator/>
      </w:r>
    </w:p>
  </w:endnote>
  <w:endnote w:type="continuationSeparator" w:id="0">
    <w:p w14:paraId="3B8F825D" w14:textId="77777777" w:rsidR="0092197F" w:rsidRDefault="0092197F" w:rsidP="0092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A03EF" w14:textId="77777777" w:rsidR="0092197F" w:rsidRPr="00066EE1" w:rsidRDefault="0092197F" w:rsidP="009258E3">
    <w:pPr>
      <w:pStyle w:val="Footer"/>
      <w:spacing w:line="360" w:lineRule="auto"/>
      <w:jc w:val="center"/>
      <w:rPr>
        <w:rFonts w:ascii="Arial" w:hAnsi="Arial"/>
        <w:sz w:val="20"/>
        <w:szCs w:val="20"/>
      </w:rPr>
    </w:pPr>
    <w:r w:rsidRPr="00066EE1">
      <w:rPr>
        <w:rFonts w:ascii="Arial" w:hAnsi="Arial"/>
        <w:noProof/>
        <w:sz w:val="20"/>
        <w:szCs w:val="20"/>
      </w:rPr>
      <w:drawing>
        <wp:anchor distT="0" distB="0" distL="114300" distR="114300" simplePos="0" relativeHeight="251660288" behindDoc="0" locked="0" layoutInCell="1" allowOverlap="1" wp14:anchorId="215E4291" wp14:editId="382C8945">
          <wp:simplePos x="0" y="0"/>
          <wp:positionH relativeFrom="column">
            <wp:posOffset>4572000</wp:posOffset>
          </wp:positionH>
          <wp:positionV relativeFrom="paragraph">
            <wp:posOffset>33020</wp:posOffset>
          </wp:positionV>
          <wp:extent cx="1550356" cy="457096"/>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a-black.jpg"/>
                  <pic:cNvPicPr/>
                </pic:nvPicPr>
                <pic:blipFill>
                  <a:blip r:embed="rId1">
                    <a:extLst>
                      <a:ext uri="{28A0092B-C50C-407E-A947-70E740481C1C}">
                        <a14:useLocalDpi xmlns:a14="http://schemas.microsoft.com/office/drawing/2010/main" val="0"/>
                      </a:ext>
                    </a:extLst>
                  </a:blip>
                  <a:stretch>
                    <a:fillRect/>
                  </a:stretch>
                </pic:blipFill>
                <pic:spPr>
                  <a:xfrm>
                    <a:off x="0" y="0"/>
                    <a:ext cx="1550356" cy="457096"/>
                  </a:xfrm>
                  <a:prstGeom prst="rect">
                    <a:avLst/>
                  </a:prstGeom>
                </pic:spPr>
              </pic:pic>
            </a:graphicData>
          </a:graphic>
          <wp14:sizeRelH relativeFrom="page">
            <wp14:pctWidth>0</wp14:pctWidth>
          </wp14:sizeRelH>
          <wp14:sizeRelV relativeFrom="page">
            <wp14:pctHeight>0</wp14:pctHeight>
          </wp14:sizeRelV>
        </wp:anchor>
      </w:drawing>
    </w:r>
    <w:r w:rsidRPr="00066EE1">
      <w:rPr>
        <w:rFonts w:ascii="Arial" w:hAnsi="Arial"/>
        <w:sz w:val="20"/>
        <w:szCs w:val="20"/>
      </w:rPr>
      <w:t>©2013 Film Education</w:t>
    </w:r>
  </w:p>
  <w:p w14:paraId="0E95E02A" w14:textId="77777777" w:rsidR="0092197F" w:rsidRPr="00066EE1" w:rsidRDefault="0092197F" w:rsidP="009258E3">
    <w:pPr>
      <w:pStyle w:val="Footer"/>
      <w:spacing w:line="360" w:lineRule="auto"/>
      <w:jc w:val="center"/>
      <w:rPr>
        <w:rFonts w:ascii="Arial" w:hAnsi="Arial"/>
        <w:sz w:val="20"/>
        <w:szCs w:val="20"/>
      </w:rPr>
    </w:pPr>
    <w:proofErr w:type="gramStart"/>
    <w:r w:rsidRPr="00066EE1">
      <w:rPr>
        <w:rFonts w:ascii="Arial" w:hAnsi="Arial"/>
        <w:sz w:val="20"/>
        <w:szCs w:val="20"/>
      </w:rPr>
      <w:t>www.filmeducation.org</w:t>
    </w:r>
    <w:proofErr w:type="gramEnd"/>
    <w:r w:rsidRPr="00066EE1">
      <w:rPr>
        <w:rFonts w:ascii="Arial" w:hAnsi="Arial"/>
        <w:sz w:val="20"/>
        <w:szCs w:val="20"/>
      </w:rPr>
      <w:t>/teachingtrailers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501A2" w14:textId="77777777" w:rsidR="0092197F" w:rsidRDefault="0092197F" w:rsidP="009258E3">
      <w:r>
        <w:separator/>
      </w:r>
    </w:p>
  </w:footnote>
  <w:footnote w:type="continuationSeparator" w:id="0">
    <w:p w14:paraId="547907AE" w14:textId="77777777" w:rsidR="0092197F" w:rsidRDefault="0092197F" w:rsidP="009258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9A7A8" w14:textId="77777777" w:rsidR="0092197F" w:rsidRDefault="0092197F">
    <w:pPr>
      <w:pStyle w:val="Header"/>
    </w:pPr>
    <w:r>
      <w:rPr>
        <w:noProof/>
      </w:rPr>
      <w:drawing>
        <wp:anchor distT="0" distB="0" distL="114300" distR="114300" simplePos="0" relativeHeight="251659264" behindDoc="0" locked="0" layoutInCell="1" allowOverlap="1" wp14:anchorId="50652A3A" wp14:editId="5411D826">
          <wp:simplePos x="0" y="0"/>
          <wp:positionH relativeFrom="column">
            <wp:posOffset>2743200</wp:posOffset>
          </wp:positionH>
          <wp:positionV relativeFrom="paragraph">
            <wp:posOffset>-106680</wp:posOffset>
          </wp:positionV>
          <wp:extent cx="3318510" cy="467769"/>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Logo-Border.ai"/>
                  <pic:cNvPicPr/>
                </pic:nvPicPr>
                <pic:blipFill>
                  <a:blip r:embed="rId1">
                    <a:extLst>
                      <a:ext uri="{28A0092B-C50C-407E-A947-70E740481C1C}">
                        <a14:useLocalDpi xmlns:a14="http://schemas.microsoft.com/office/drawing/2010/main" val="0"/>
                      </a:ext>
                    </a:extLst>
                  </a:blip>
                  <a:stretch>
                    <a:fillRect/>
                  </a:stretch>
                </pic:blipFill>
                <pic:spPr>
                  <a:xfrm>
                    <a:off x="0" y="0"/>
                    <a:ext cx="3318510" cy="46776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B9E04EB" wp14:editId="082F806B">
          <wp:simplePos x="0" y="0"/>
          <wp:positionH relativeFrom="column">
            <wp:posOffset>-912495</wp:posOffset>
          </wp:positionH>
          <wp:positionV relativeFrom="paragraph">
            <wp:posOffset>-291465</wp:posOffset>
          </wp:positionV>
          <wp:extent cx="7084695" cy="87058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85875" cy="870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5820"/>
    <w:multiLevelType w:val="hybridMultilevel"/>
    <w:tmpl w:val="07C0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B2540"/>
    <w:multiLevelType w:val="hybridMultilevel"/>
    <w:tmpl w:val="BDBC8C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A46095"/>
    <w:multiLevelType w:val="hybridMultilevel"/>
    <w:tmpl w:val="E192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AF5C52"/>
    <w:multiLevelType w:val="hybridMultilevel"/>
    <w:tmpl w:val="0C2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2F1D4E"/>
    <w:multiLevelType w:val="hybridMultilevel"/>
    <w:tmpl w:val="E0F4B5CE"/>
    <w:lvl w:ilvl="0" w:tplc="79B46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360FC8"/>
    <w:multiLevelType w:val="hybridMultilevel"/>
    <w:tmpl w:val="5BFE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283EC3"/>
    <w:multiLevelType w:val="hybridMultilevel"/>
    <w:tmpl w:val="DD50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D77555"/>
    <w:multiLevelType w:val="hybridMultilevel"/>
    <w:tmpl w:val="2F38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397384"/>
    <w:multiLevelType w:val="hybridMultilevel"/>
    <w:tmpl w:val="9CECA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3E5DBC"/>
    <w:multiLevelType w:val="hybridMultilevel"/>
    <w:tmpl w:val="8CE4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3871B7"/>
    <w:multiLevelType w:val="hybridMultilevel"/>
    <w:tmpl w:val="7B98083A"/>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0096346"/>
    <w:multiLevelType w:val="hybridMultilevel"/>
    <w:tmpl w:val="9EFE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6E02EA"/>
    <w:multiLevelType w:val="hybridMultilevel"/>
    <w:tmpl w:val="E2E630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BDC6789"/>
    <w:multiLevelType w:val="multilevel"/>
    <w:tmpl w:val="5B62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AC1FAC"/>
    <w:multiLevelType w:val="hybridMultilevel"/>
    <w:tmpl w:val="946EE0F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2"/>
  </w:num>
  <w:num w:numId="3">
    <w:abstractNumId w:val="10"/>
  </w:num>
  <w:num w:numId="4">
    <w:abstractNumId w:val="1"/>
  </w:num>
  <w:num w:numId="5">
    <w:abstractNumId w:val="14"/>
  </w:num>
  <w:num w:numId="6">
    <w:abstractNumId w:val="4"/>
  </w:num>
  <w:num w:numId="7">
    <w:abstractNumId w:val="7"/>
  </w:num>
  <w:num w:numId="8">
    <w:abstractNumId w:val="0"/>
  </w:num>
  <w:num w:numId="9">
    <w:abstractNumId w:val="2"/>
  </w:num>
  <w:num w:numId="10">
    <w:abstractNumId w:val="6"/>
  </w:num>
  <w:num w:numId="11">
    <w:abstractNumId w:val="9"/>
  </w:num>
  <w:num w:numId="12">
    <w:abstractNumId w:val="3"/>
  </w:num>
  <w:num w:numId="13">
    <w:abstractNumId w:val="11"/>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8E3"/>
    <w:rsid w:val="00066EE1"/>
    <w:rsid w:val="00086002"/>
    <w:rsid w:val="000F434E"/>
    <w:rsid w:val="00380D31"/>
    <w:rsid w:val="003B7DE3"/>
    <w:rsid w:val="00414563"/>
    <w:rsid w:val="0051666F"/>
    <w:rsid w:val="00517092"/>
    <w:rsid w:val="007C01E6"/>
    <w:rsid w:val="008737BC"/>
    <w:rsid w:val="0092197F"/>
    <w:rsid w:val="009258E3"/>
    <w:rsid w:val="00983008"/>
    <w:rsid w:val="00AE7934"/>
    <w:rsid w:val="00DD2372"/>
    <w:rsid w:val="00E03EFC"/>
    <w:rsid w:val="00E91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42F2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092"/>
    <w:rPr>
      <w:rFonts w:ascii="Helvetica Neue" w:hAnsi="Helvetica Neue"/>
    </w:rPr>
  </w:style>
  <w:style w:type="paragraph" w:styleId="Heading1">
    <w:name w:val="heading 1"/>
    <w:basedOn w:val="Normal"/>
    <w:next w:val="Normal"/>
    <w:link w:val="Heading1Char"/>
    <w:uiPriority w:val="9"/>
    <w:qFormat/>
    <w:rsid w:val="00414563"/>
    <w:pPr>
      <w:keepNext/>
      <w:keepLines/>
      <w:spacing w:before="480"/>
      <w:outlineLvl w:val="0"/>
    </w:pPr>
    <w:rPr>
      <w:rFonts w:eastAsiaTheme="majorEastAsia" w:cstheme="majorBidi"/>
      <w:b/>
      <w:bCs/>
      <w:color w:val="A11420"/>
      <w:sz w:val="36"/>
      <w:szCs w:val="32"/>
    </w:rPr>
  </w:style>
  <w:style w:type="paragraph" w:styleId="Heading2">
    <w:name w:val="heading 2"/>
    <w:basedOn w:val="Normal"/>
    <w:next w:val="Normal"/>
    <w:link w:val="Heading2Char"/>
    <w:uiPriority w:val="9"/>
    <w:semiHidden/>
    <w:unhideWhenUsed/>
    <w:qFormat/>
    <w:rsid w:val="00AE793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8E3"/>
    <w:pPr>
      <w:tabs>
        <w:tab w:val="center" w:pos="4320"/>
        <w:tab w:val="right" w:pos="8640"/>
      </w:tabs>
    </w:pPr>
  </w:style>
  <w:style w:type="character" w:customStyle="1" w:styleId="HeaderChar">
    <w:name w:val="Header Char"/>
    <w:basedOn w:val="DefaultParagraphFont"/>
    <w:link w:val="Header"/>
    <w:uiPriority w:val="99"/>
    <w:rsid w:val="009258E3"/>
  </w:style>
  <w:style w:type="paragraph" w:styleId="Footer">
    <w:name w:val="footer"/>
    <w:basedOn w:val="Normal"/>
    <w:link w:val="FooterChar"/>
    <w:uiPriority w:val="99"/>
    <w:unhideWhenUsed/>
    <w:rsid w:val="009258E3"/>
    <w:pPr>
      <w:tabs>
        <w:tab w:val="center" w:pos="4320"/>
        <w:tab w:val="right" w:pos="8640"/>
      </w:tabs>
    </w:pPr>
  </w:style>
  <w:style w:type="character" w:customStyle="1" w:styleId="FooterChar">
    <w:name w:val="Footer Char"/>
    <w:basedOn w:val="DefaultParagraphFont"/>
    <w:link w:val="Footer"/>
    <w:uiPriority w:val="99"/>
    <w:rsid w:val="009258E3"/>
  </w:style>
  <w:style w:type="paragraph" w:styleId="BalloonText">
    <w:name w:val="Balloon Text"/>
    <w:basedOn w:val="Normal"/>
    <w:link w:val="BalloonTextChar"/>
    <w:uiPriority w:val="99"/>
    <w:semiHidden/>
    <w:unhideWhenUsed/>
    <w:rsid w:val="009258E3"/>
    <w:rPr>
      <w:rFonts w:ascii="Lucida Grande" w:hAnsi="Lucida Grande"/>
      <w:sz w:val="18"/>
      <w:szCs w:val="18"/>
    </w:rPr>
  </w:style>
  <w:style w:type="character" w:customStyle="1" w:styleId="BalloonTextChar">
    <w:name w:val="Balloon Text Char"/>
    <w:basedOn w:val="DefaultParagraphFont"/>
    <w:link w:val="BalloonText"/>
    <w:uiPriority w:val="99"/>
    <w:semiHidden/>
    <w:rsid w:val="009258E3"/>
    <w:rPr>
      <w:rFonts w:ascii="Lucida Grande" w:hAnsi="Lucida Grande"/>
      <w:sz w:val="18"/>
      <w:szCs w:val="18"/>
    </w:rPr>
  </w:style>
  <w:style w:type="character" w:customStyle="1" w:styleId="Heading1Char">
    <w:name w:val="Heading 1 Char"/>
    <w:basedOn w:val="DefaultParagraphFont"/>
    <w:link w:val="Heading1"/>
    <w:uiPriority w:val="9"/>
    <w:rsid w:val="00414563"/>
    <w:rPr>
      <w:rFonts w:ascii="Helvetica Neue" w:eastAsiaTheme="majorEastAsia" w:hAnsi="Helvetica Neue" w:cstheme="majorBidi"/>
      <w:b/>
      <w:bCs/>
      <w:color w:val="A11420"/>
      <w:sz w:val="36"/>
      <w:szCs w:val="32"/>
    </w:rPr>
  </w:style>
  <w:style w:type="paragraph" w:customStyle="1" w:styleId="Mainheading">
    <w:name w:val="Main heading"/>
    <w:basedOn w:val="Normal"/>
    <w:uiPriority w:val="99"/>
    <w:rsid w:val="00414563"/>
    <w:pPr>
      <w:widowControl w:val="0"/>
      <w:autoSpaceDE w:val="0"/>
      <w:autoSpaceDN w:val="0"/>
      <w:adjustRightInd w:val="0"/>
      <w:spacing w:line="400" w:lineRule="atLeast"/>
      <w:textAlignment w:val="center"/>
    </w:pPr>
    <w:rPr>
      <w:rFonts w:ascii="Helvetica" w:hAnsi="Helvetica" w:cs="Helvetica"/>
      <w:b/>
      <w:bCs/>
      <w:color w:val="009DE0"/>
      <w:sz w:val="40"/>
      <w:szCs w:val="40"/>
      <w:lang w:eastAsia="ja-JP"/>
    </w:rPr>
  </w:style>
  <w:style w:type="paragraph" w:styleId="ListParagraph">
    <w:name w:val="List Paragraph"/>
    <w:basedOn w:val="Normal"/>
    <w:uiPriority w:val="34"/>
    <w:qFormat/>
    <w:rsid w:val="00E03EFC"/>
    <w:pPr>
      <w:ind w:left="720"/>
      <w:contextualSpacing/>
    </w:pPr>
    <w:rPr>
      <w:rFonts w:eastAsiaTheme="minorHAnsi"/>
      <w:lang w:val="en-GB"/>
    </w:rPr>
  </w:style>
  <w:style w:type="table" w:styleId="TableGrid">
    <w:name w:val="Table Grid"/>
    <w:basedOn w:val="TableNormal"/>
    <w:uiPriority w:val="59"/>
    <w:rsid w:val="00E03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3EFC"/>
    <w:rPr>
      <w:color w:val="0000FF" w:themeColor="hyperlink"/>
      <w:u w:val="single"/>
    </w:rPr>
  </w:style>
  <w:style w:type="character" w:customStyle="1" w:styleId="Heading2Char">
    <w:name w:val="Heading 2 Char"/>
    <w:basedOn w:val="DefaultParagraphFont"/>
    <w:link w:val="Heading2"/>
    <w:uiPriority w:val="9"/>
    <w:semiHidden/>
    <w:rsid w:val="00AE7934"/>
    <w:rPr>
      <w:rFonts w:asciiTheme="majorHAnsi" w:eastAsiaTheme="majorEastAsia" w:hAnsiTheme="majorHAnsi" w:cstheme="majorBidi"/>
      <w:b/>
      <w:bCs/>
      <w:color w:val="4F81BD" w:themeColor="accent1"/>
      <w:sz w:val="26"/>
      <w:szCs w:val="26"/>
    </w:rPr>
  </w:style>
  <w:style w:type="paragraph" w:customStyle="1" w:styleId="Body1">
    <w:name w:val="Body 1"/>
    <w:rsid w:val="00380D31"/>
    <w:pPr>
      <w:outlineLvl w:val="0"/>
    </w:pPr>
    <w:rPr>
      <w:rFonts w:ascii="Helvetica" w:eastAsia="ヒラギノ角ゴ Pro W3" w:hAnsi="Helvetica" w:cs="Times New Roman"/>
      <w:color w:val="00000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092"/>
    <w:rPr>
      <w:rFonts w:ascii="Helvetica Neue" w:hAnsi="Helvetica Neue"/>
    </w:rPr>
  </w:style>
  <w:style w:type="paragraph" w:styleId="Heading1">
    <w:name w:val="heading 1"/>
    <w:basedOn w:val="Normal"/>
    <w:next w:val="Normal"/>
    <w:link w:val="Heading1Char"/>
    <w:uiPriority w:val="9"/>
    <w:qFormat/>
    <w:rsid w:val="00414563"/>
    <w:pPr>
      <w:keepNext/>
      <w:keepLines/>
      <w:spacing w:before="480"/>
      <w:outlineLvl w:val="0"/>
    </w:pPr>
    <w:rPr>
      <w:rFonts w:eastAsiaTheme="majorEastAsia" w:cstheme="majorBidi"/>
      <w:b/>
      <w:bCs/>
      <w:color w:val="A11420"/>
      <w:sz w:val="36"/>
      <w:szCs w:val="32"/>
    </w:rPr>
  </w:style>
  <w:style w:type="paragraph" w:styleId="Heading2">
    <w:name w:val="heading 2"/>
    <w:basedOn w:val="Normal"/>
    <w:next w:val="Normal"/>
    <w:link w:val="Heading2Char"/>
    <w:uiPriority w:val="9"/>
    <w:semiHidden/>
    <w:unhideWhenUsed/>
    <w:qFormat/>
    <w:rsid w:val="00AE793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8E3"/>
    <w:pPr>
      <w:tabs>
        <w:tab w:val="center" w:pos="4320"/>
        <w:tab w:val="right" w:pos="8640"/>
      </w:tabs>
    </w:pPr>
  </w:style>
  <w:style w:type="character" w:customStyle="1" w:styleId="HeaderChar">
    <w:name w:val="Header Char"/>
    <w:basedOn w:val="DefaultParagraphFont"/>
    <w:link w:val="Header"/>
    <w:uiPriority w:val="99"/>
    <w:rsid w:val="009258E3"/>
  </w:style>
  <w:style w:type="paragraph" w:styleId="Footer">
    <w:name w:val="footer"/>
    <w:basedOn w:val="Normal"/>
    <w:link w:val="FooterChar"/>
    <w:uiPriority w:val="99"/>
    <w:unhideWhenUsed/>
    <w:rsid w:val="009258E3"/>
    <w:pPr>
      <w:tabs>
        <w:tab w:val="center" w:pos="4320"/>
        <w:tab w:val="right" w:pos="8640"/>
      </w:tabs>
    </w:pPr>
  </w:style>
  <w:style w:type="character" w:customStyle="1" w:styleId="FooterChar">
    <w:name w:val="Footer Char"/>
    <w:basedOn w:val="DefaultParagraphFont"/>
    <w:link w:val="Footer"/>
    <w:uiPriority w:val="99"/>
    <w:rsid w:val="009258E3"/>
  </w:style>
  <w:style w:type="paragraph" w:styleId="BalloonText">
    <w:name w:val="Balloon Text"/>
    <w:basedOn w:val="Normal"/>
    <w:link w:val="BalloonTextChar"/>
    <w:uiPriority w:val="99"/>
    <w:semiHidden/>
    <w:unhideWhenUsed/>
    <w:rsid w:val="009258E3"/>
    <w:rPr>
      <w:rFonts w:ascii="Lucida Grande" w:hAnsi="Lucida Grande"/>
      <w:sz w:val="18"/>
      <w:szCs w:val="18"/>
    </w:rPr>
  </w:style>
  <w:style w:type="character" w:customStyle="1" w:styleId="BalloonTextChar">
    <w:name w:val="Balloon Text Char"/>
    <w:basedOn w:val="DefaultParagraphFont"/>
    <w:link w:val="BalloonText"/>
    <w:uiPriority w:val="99"/>
    <w:semiHidden/>
    <w:rsid w:val="009258E3"/>
    <w:rPr>
      <w:rFonts w:ascii="Lucida Grande" w:hAnsi="Lucida Grande"/>
      <w:sz w:val="18"/>
      <w:szCs w:val="18"/>
    </w:rPr>
  </w:style>
  <w:style w:type="character" w:customStyle="1" w:styleId="Heading1Char">
    <w:name w:val="Heading 1 Char"/>
    <w:basedOn w:val="DefaultParagraphFont"/>
    <w:link w:val="Heading1"/>
    <w:uiPriority w:val="9"/>
    <w:rsid w:val="00414563"/>
    <w:rPr>
      <w:rFonts w:ascii="Helvetica Neue" w:eastAsiaTheme="majorEastAsia" w:hAnsi="Helvetica Neue" w:cstheme="majorBidi"/>
      <w:b/>
      <w:bCs/>
      <w:color w:val="A11420"/>
      <w:sz w:val="36"/>
      <w:szCs w:val="32"/>
    </w:rPr>
  </w:style>
  <w:style w:type="paragraph" w:customStyle="1" w:styleId="Mainheading">
    <w:name w:val="Main heading"/>
    <w:basedOn w:val="Normal"/>
    <w:uiPriority w:val="99"/>
    <w:rsid w:val="00414563"/>
    <w:pPr>
      <w:widowControl w:val="0"/>
      <w:autoSpaceDE w:val="0"/>
      <w:autoSpaceDN w:val="0"/>
      <w:adjustRightInd w:val="0"/>
      <w:spacing w:line="400" w:lineRule="atLeast"/>
      <w:textAlignment w:val="center"/>
    </w:pPr>
    <w:rPr>
      <w:rFonts w:ascii="Helvetica" w:hAnsi="Helvetica" w:cs="Helvetica"/>
      <w:b/>
      <w:bCs/>
      <w:color w:val="009DE0"/>
      <w:sz w:val="40"/>
      <w:szCs w:val="40"/>
      <w:lang w:eastAsia="ja-JP"/>
    </w:rPr>
  </w:style>
  <w:style w:type="paragraph" w:styleId="ListParagraph">
    <w:name w:val="List Paragraph"/>
    <w:basedOn w:val="Normal"/>
    <w:uiPriority w:val="34"/>
    <w:qFormat/>
    <w:rsid w:val="00E03EFC"/>
    <w:pPr>
      <w:ind w:left="720"/>
      <w:contextualSpacing/>
    </w:pPr>
    <w:rPr>
      <w:rFonts w:eastAsiaTheme="minorHAnsi"/>
      <w:lang w:val="en-GB"/>
    </w:rPr>
  </w:style>
  <w:style w:type="table" w:styleId="TableGrid">
    <w:name w:val="Table Grid"/>
    <w:basedOn w:val="TableNormal"/>
    <w:uiPriority w:val="59"/>
    <w:rsid w:val="00E03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3EFC"/>
    <w:rPr>
      <w:color w:val="0000FF" w:themeColor="hyperlink"/>
      <w:u w:val="single"/>
    </w:rPr>
  </w:style>
  <w:style w:type="character" w:customStyle="1" w:styleId="Heading2Char">
    <w:name w:val="Heading 2 Char"/>
    <w:basedOn w:val="DefaultParagraphFont"/>
    <w:link w:val="Heading2"/>
    <w:uiPriority w:val="9"/>
    <w:semiHidden/>
    <w:rsid w:val="00AE7934"/>
    <w:rPr>
      <w:rFonts w:asciiTheme="majorHAnsi" w:eastAsiaTheme="majorEastAsia" w:hAnsiTheme="majorHAnsi" w:cstheme="majorBidi"/>
      <w:b/>
      <w:bCs/>
      <w:color w:val="4F81BD" w:themeColor="accent1"/>
      <w:sz w:val="26"/>
      <w:szCs w:val="26"/>
    </w:rPr>
  </w:style>
  <w:style w:type="paragraph" w:customStyle="1" w:styleId="Body1">
    <w:name w:val="Body 1"/>
    <w:rsid w:val="00380D31"/>
    <w:pPr>
      <w:outlineLvl w:val="0"/>
    </w:pPr>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ilmeducation.org/thinkingfilm/english/supplementary-materials.html" TargetMode="External"/><Relationship Id="rId12" Type="http://schemas.openxmlformats.org/officeDocument/2006/relationships/hyperlink" Target="http://www.filmeducation.org/thinkingfilm/fil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ilmeducation.org/signup.php" TargetMode="External"/><Relationship Id="rId9" Type="http://schemas.openxmlformats.org/officeDocument/2006/relationships/hyperlink" Target="http://www.filmeducation.org/teachingtrailers" TargetMode="External"/><Relationship Id="rId10" Type="http://schemas.openxmlformats.org/officeDocument/2006/relationships/hyperlink" Target="http://www.filmeducation.org/staffroom/film_in_the_classroom/film_langua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1132</Words>
  <Characters>6453</Characters>
  <Application>Microsoft Macintosh Word</Application>
  <DocSecurity>0</DocSecurity>
  <Lines>53</Lines>
  <Paragraphs>15</Paragraphs>
  <ScaleCrop>false</ScaleCrop>
  <Company>Film Education</Company>
  <LinksUpToDate>false</LinksUpToDate>
  <CharactersWithSpaces>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Williams</dc:creator>
  <cp:keywords/>
  <dc:description/>
  <cp:lastModifiedBy>Li Williams</cp:lastModifiedBy>
  <cp:revision>2</cp:revision>
  <dcterms:created xsi:type="dcterms:W3CDTF">2013-02-06T11:37:00Z</dcterms:created>
  <dcterms:modified xsi:type="dcterms:W3CDTF">2013-02-06T11:37:00Z</dcterms:modified>
</cp:coreProperties>
</file>